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5421" w14:textId="2986FA62" w:rsidR="00CD2F0F" w:rsidRDefault="00CD2F0F" w:rsidP="00800A4F">
      <w:pPr>
        <w:pStyle w:val="NoSpacing"/>
      </w:pPr>
    </w:p>
    <w:p w14:paraId="6F76B9B9" w14:textId="38BFE8B7" w:rsidR="00CD2F0F" w:rsidRDefault="00CD2F0F" w:rsidP="00800A4F">
      <w:pPr>
        <w:pStyle w:val="NoSpacing"/>
      </w:pPr>
    </w:p>
    <w:p w14:paraId="77A1FAB4" w14:textId="77777777" w:rsidR="00CD2F0F" w:rsidRPr="00A33994" w:rsidRDefault="00CD2F0F" w:rsidP="00CD2F0F">
      <w:pPr>
        <w:spacing w:after="0" w:line="240" w:lineRule="auto"/>
        <w:jc w:val="center"/>
        <w:rPr>
          <w:rFonts w:eastAsia="Times New Roman" w:cs="Arial"/>
          <w:b/>
          <w:color w:val="000000"/>
          <w:sz w:val="28"/>
          <w:szCs w:val="28"/>
          <w:lang w:eastAsia="sl-SI"/>
        </w:rPr>
      </w:pPr>
      <w:r w:rsidRPr="00A33994">
        <w:rPr>
          <w:rFonts w:eastAsia="Times New Roman" w:cs="Arial"/>
          <w:b/>
          <w:color w:val="000000"/>
          <w:sz w:val="28"/>
          <w:szCs w:val="28"/>
          <w:lang w:eastAsia="sl-SI"/>
        </w:rPr>
        <w:t>PREGLEDNICA VPRAŠANJ IN ODGOVOROV</w:t>
      </w:r>
    </w:p>
    <w:p w14:paraId="1C1BBB7C" w14:textId="77777777" w:rsidR="00CD2F0F" w:rsidRPr="00A33994" w:rsidRDefault="00CD2F0F" w:rsidP="00CD2F0F">
      <w:pPr>
        <w:spacing w:after="0" w:line="240" w:lineRule="auto"/>
        <w:jc w:val="center"/>
        <w:rPr>
          <w:rFonts w:eastAsia="Times New Roman" w:cs="Arial"/>
          <w:color w:val="000000"/>
          <w:sz w:val="28"/>
          <w:szCs w:val="28"/>
          <w:lang w:eastAsia="sl-SI"/>
        </w:rPr>
      </w:pPr>
    </w:p>
    <w:p w14:paraId="6EF453B1" w14:textId="77777777" w:rsidR="00CD2F0F" w:rsidRPr="00A33994" w:rsidRDefault="00CD2F0F" w:rsidP="00CD2F0F">
      <w:pPr>
        <w:spacing w:after="0" w:line="240" w:lineRule="auto"/>
        <w:jc w:val="center"/>
        <w:rPr>
          <w:rFonts w:eastAsia="Times New Roman" w:cs="Arial"/>
          <w:color w:val="000000"/>
          <w:sz w:val="28"/>
          <w:szCs w:val="28"/>
          <w:lang w:eastAsia="sl-SI"/>
        </w:rPr>
      </w:pPr>
      <w:r w:rsidRPr="00A33994">
        <w:rPr>
          <w:rFonts w:eastAsia="Times New Roman" w:cs="Arial"/>
          <w:color w:val="000000"/>
          <w:sz w:val="28"/>
          <w:szCs w:val="28"/>
          <w:lang w:eastAsia="sl-SI"/>
        </w:rPr>
        <w:t xml:space="preserve">Javno posvetovanje o neodvisnem </w:t>
      </w:r>
      <w:proofErr w:type="spellStart"/>
      <w:r w:rsidRPr="00A33994">
        <w:rPr>
          <w:rFonts w:eastAsia="Times New Roman" w:cs="Arial"/>
          <w:color w:val="000000"/>
          <w:sz w:val="28"/>
          <w:szCs w:val="28"/>
          <w:lang w:eastAsia="sl-SI"/>
        </w:rPr>
        <w:t>agregatorju</w:t>
      </w:r>
      <w:proofErr w:type="spellEnd"/>
      <w:r w:rsidRPr="00A33994">
        <w:rPr>
          <w:rFonts w:eastAsia="Times New Roman" w:cs="Arial"/>
          <w:color w:val="000000"/>
          <w:sz w:val="28"/>
          <w:szCs w:val="28"/>
          <w:lang w:eastAsia="sl-SI"/>
        </w:rPr>
        <w:t xml:space="preserve"> 29. 7. 2024 – 6. 9. 2024</w:t>
      </w:r>
    </w:p>
    <w:p w14:paraId="2E3BB0BA" w14:textId="77777777" w:rsidR="00CD2F0F" w:rsidRPr="00A33994" w:rsidRDefault="00CD2F0F" w:rsidP="00CD2F0F">
      <w:pPr>
        <w:spacing w:after="0" w:line="240" w:lineRule="auto"/>
        <w:ind w:left="-180"/>
        <w:jc w:val="both"/>
        <w:rPr>
          <w:rFonts w:eastAsia="Times New Roman" w:cs="Arial"/>
          <w:b/>
          <w:color w:val="000000"/>
          <w:sz w:val="20"/>
          <w:szCs w:val="20"/>
          <w:u w:val="single"/>
          <w:lang w:eastAsia="sl-SI"/>
        </w:rPr>
      </w:pPr>
    </w:p>
    <w:p w14:paraId="42F79A20" w14:textId="77777777" w:rsidR="00CD2F0F" w:rsidRPr="00A33994" w:rsidRDefault="00CD2F0F" w:rsidP="00CD2F0F">
      <w:pPr>
        <w:spacing w:after="0" w:line="240" w:lineRule="auto"/>
        <w:jc w:val="both"/>
        <w:rPr>
          <w:rFonts w:eastAsia="Times New Roman" w:cs="Arial"/>
          <w:b/>
          <w:color w:val="000000"/>
          <w:sz w:val="20"/>
          <w:szCs w:val="20"/>
          <w:lang w:eastAsia="sl-SI"/>
        </w:rPr>
      </w:pPr>
      <w:r w:rsidRPr="00A33994">
        <w:rPr>
          <w:rFonts w:eastAsia="Times New Roman" w:cs="Arial"/>
          <w:b/>
          <w:color w:val="000000"/>
          <w:sz w:val="20"/>
          <w:szCs w:val="20"/>
          <w:lang w:eastAsia="sl-SI"/>
        </w:rPr>
        <w:t xml:space="preserve">Izpolnjen obrazec pošljite </w:t>
      </w:r>
      <w:r w:rsidRPr="00A33994">
        <w:rPr>
          <w:rFonts w:eastAsia="Times New Roman" w:cs="Arial"/>
          <w:b/>
          <w:color w:val="000000"/>
          <w:sz w:val="20"/>
          <w:szCs w:val="20"/>
          <w:u w:val="single"/>
          <w:lang w:eastAsia="sl-SI"/>
        </w:rPr>
        <w:t>najkasneje do vključno 6. 9. 2024 izključno po e-pošti</w:t>
      </w:r>
      <w:r w:rsidRPr="00A33994">
        <w:rPr>
          <w:rFonts w:eastAsia="Times New Roman" w:cs="Arial"/>
          <w:b/>
          <w:color w:val="000000"/>
          <w:sz w:val="20"/>
          <w:szCs w:val="20"/>
          <w:lang w:eastAsia="sl-SI"/>
        </w:rPr>
        <w:t xml:space="preserve"> na naslov: </w:t>
      </w:r>
      <w:hyperlink r:id="rId11" w:history="1">
        <w:r w:rsidRPr="00A33994">
          <w:rPr>
            <w:rStyle w:val="Hyperlink"/>
            <w:rFonts w:eastAsia="Times New Roman" w:cs="Arial"/>
            <w:sz w:val="20"/>
            <w:szCs w:val="20"/>
            <w:lang w:eastAsia="sl-SI"/>
          </w:rPr>
          <w:t>pravila@borzen.si</w:t>
        </w:r>
      </w:hyperlink>
      <w:r w:rsidRPr="00A33994">
        <w:rPr>
          <w:rFonts w:eastAsia="Times New Roman" w:cs="Arial"/>
          <w:b/>
          <w:color w:val="000000"/>
          <w:sz w:val="20"/>
          <w:szCs w:val="20"/>
          <w:lang w:eastAsia="sl-SI"/>
        </w:rPr>
        <w:t xml:space="preserve"> </w:t>
      </w:r>
    </w:p>
    <w:p w14:paraId="2FE08D33" w14:textId="77777777" w:rsidR="00CD2F0F" w:rsidRPr="00A33994" w:rsidRDefault="00CD2F0F" w:rsidP="00CD2F0F">
      <w:pPr>
        <w:spacing w:after="0" w:line="240" w:lineRule="auto"/>
        <w:jc w:val="both"/>
        <w:rPr>
          <w:rFonts w:eastAsia="Times New Roman" w:cs="Arial"/>
          <w:b/>
          <w:color w:val="000000"/>
          <w:sz w:val="20"/>
          <w:szCs w:val="20"/>
          <w:lang w:eastAsia="sl-SI"/>
        </w:rPr>
      </w:pPr>
    </w:p>
    <w:p w14:paraId="5495B39E" w14:textId="77777777" w:rsidR="00CD2F0F" w:rsidRPr="00A33994" w:rsidRDefault="00CD2F0F" w:rsidP="00CD2F0F">
      <w:pPr>
        <w:spacing w:after="0" w:line="240" w:lineRule="auto"/>
        <w:jc w:val="both"/>
        <w:rPr>
          <w:rFonts w:eastAsia="Times New Roman" w:cs="Arial"/>
          <w:b/>
          <w:color w:val="000000"/>
          <w:sz w:val="20"/>
          <w:szCs w:val="20"/>
          <w:lang w:eastAsia="sl-SI"/>
        </w:rPr>
      </w:pPr>
    </w:p>
    <w:p w14:paraId="0E18A94A" w14:textId="77777777" w:rsidR="00CD2F0F" w:rsidRPr="00A33994" w:rsidRDefault="00CD2F0F" w:rsidP="00CD2F0F">
      <w:pPr>
        <w:spacing w:after="0" w:line="240" w:lineRule="auto"/>
        <w:jc w:val="both"/>
        <w:rPr>
          <w:rFonts w:eastAsia="Times New Roman" w:cs="Arial"/>
          <w:color w:val="000000"/>
          <w:sz w:val="20"/>
          <w:szCs w:val="20"/>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2"/>
        <w:gridCol w:w="4067"/>
        <w:gridCol w:w="1525"/>
      </w:tblGrid>
      <w:tr w:rsidR="00CD2F0F" w:rsidRPr="00A33994" w14:paraId="7A8AADB4" w14:textId="77777777" w:rsidTr="004E0EDA">
        <w:trPr>
          <w:trHeight w:val="81"/>
        </w:trPr>
        <w:tc>
          <w:tcPr>
            <w:tcW w:w="2257" w:type="pct"/>
            <w:shd w:val="clear" w:color="auto" w:fill="060D38"/>
          </w:tcPr>
          <w:p w14:paraId="63233D25" w14:textId="77777777" w:rsidR="00CD2F0F" w:rsidRPr="00A33994" w:rsidRDefault="00CD2F0F" w:rsidP="004E0EDA">
            <w:pPr>
              <w:spacing w:after="0" w:line="240" w:lineRule="auto"/>
              <w:jc w:val="both"/>
              <w:rPr>
                <w:rFonts w:eastAsia="Times New Roman" w:cs="Arial"/>
                <w:b/>
                <w:bCs/>
                <w:color w:val="FFFFFF"/>
                <w:sz w:val="20"/>
                <w:szCs w:val="20"/>
                <w:lang w:eastAsia="sl-SI"/>
              </w:rPr>
            </w:pPr>
            <w:r w:rsidRPr="00A33994">
              <w:rPr>
                <w:rFonts w:eastAsia="Times New Roman" w:cs="Arial"/>
                <w:b/>
                <w:bCs/>
                <w:color w:val="FFFFFF"/>
                <w:sz w:val="20"/>
                <w:szCs w:val="20"/>
                <w:lang w:eastAsia="sl-SI"/>
              </w:rPr>
              <w:t>Predlagatelj in kontaktna oseba:</w:t>
            </w:r>
          </w:p>
        </w:tc>
        <w:tc>
          <w:tcPr>
            <w:tcW w:w="1995" w:type="pct"/>
            <w:shd w:val="clear" w:color="auto" w:fill="060D38"/>
          </w:tcPr>
          <w:p w14:paraId="59ED964C" w14:textId="77777777" w:rsidR="00CD2F0F" w:rsidRPr="00A33994" w:rsidRDefault="00CD2F0F" w:rsidP="004E0EDA">
            <w:pPr>
              <w:spacing w:after="0" w:line="240" w:lineRule="auto"/>
              <w:jc w:val="both"/>
              <w:rPr>
                <w:rFonts w:eastAsia="Times New Roman" w:cs="Arial"/>
                <w:b/>
                <w:bCs/>
                <w:color w:val="FFFFFF"/>
                <w:sz w:val="20"/>
                <w:szCs w:val="20"/>
                <w:lang w:eastAsia="sl-SI"/>
              </w:rPr>
            </w:pPr>
            <w:r w:rsidRPr="00A33994">
              <w:rPr>
                <w:rFonts w:eastAsia="Times New Roman" w:cs="Arial"/>
                <w:b/>
                <w:bCs/>
                <w:color w:val="FFFFFF"/>
                <w:sz w:val="20"/>
                <w:szCs w:val="20"/>
                <w:lang w:eastAsia="sl-SI"/>
              </w:rPr>
              <w:t>Kontaktna e-pošta:</w:t>
            </w:r>
          </w:p>
        </w:tc>
        <w:tc>
          <w:tcPr>
            <w:tcW w:w="748" w:type="pct"/>
            <w:shd w:val="clear" w:color="auto" w:fill="060D38"/>
          </w:tcPr>
          <w:p w14:paraId="0AABC3FE" w14:textId="77777777" w:rsidR="00CD2F0F" w:rsidRPr="00A33994" w:rsidRDefault="00CD2F0F" w:rsidP="004E0EDA">
            <w:pPr>
              <w:spacing w:after="0" w:line="240" w:lineRule="auto"/>
              <w:jc w:val="both"/>
              <w:rPr>
                <w:rFonts w:eastAsia="Times New Roman" w:cs="Arial"/>
                <w:b/>
                <w:bCs/>
                <w:color w:val="FFFFFF"/>
                <w:sz w:val="20"/>
                <w:szCs w:val="20"/>
                <w:lang w:eastAsia="sl-SI"/>
              </w:rPr>
            </w:pPr>
            <w:r w:rsidRPr="00A33994">
              <w:rPr>
                <w:rFonts w:eastAsia="Times New Roman" w:cs="Arial"/>
                <w:b/>
                <w:bCs/>
                <w:color w:val="FFFFFF"/>
                <w:sz w:val="20"/>
                <w:szCs w:val="20"/>
                <w:lang w:eastAsia="sl-SI"/>
              </w:rPr>
              <w:t>Datum:</w:t>
            </w:r>
          </w:p>
        </w:tc>
      </w:tr>
      <w:tr w:rsidR="00CD2F0F" w:rsidRPr="00A33994" w14:paraId="22FB27B2" w14:textId="77777777" w:rsidTr="004E0EDA">
        <w:tc>
          <w:tcPr>
            <w:tcW w:w="2257" w:type="pct"/>
          </w:tcPr>
          <w:p w14:paraId="3536C8B4" w14:textId="77777777" w:rsidR="00CD2F0F" w:rsidRPr="00A33994" w:rsidRDefault="00CD2F0F" w:rsidP="004E0EDA">
            <w:pPr>
              <w:spacing w:after="0" w:line="240" w:lineRule="auto"/>
              <w:jc w:val="both"/>
              <w:rPr>
                <w:rFonts w:eastAsia="Times New Roman" w:cs="Arial"/>
                <w:b/>
                <w:bCs/>
                <w:color w:val="000000"/>
                <w:sz w:val="20"/>
                <w:szCs w:val="20"/>
                <w:lang w:eastAsia="sl-SI"/>
              </w:rPr>
            </w:pPr>
          </w:p>
        </w:tc>
        <w:tc>
          <w:tcPr>
            <w:tcW w:w="1995" w:type="pct"/>
          </w:tcPr>
          <w:p w14:paraId="11BE740A" w14:textId="77777777" w:rsidR="00CD2F0F" w:rsidRPr="00A33994" w:rsidRDefault="00CD2F0F" w:rsidP="004E0EDA">
            <w:pPr>
              <w:spacing w:after="0" w:line="240" w:lineRule="auto"/>
              <w:jc w:val="both"/>
              <w:rPr>
                <w:rFonts w:eastAsia="Times New Roman" w:cs="Arial"/>
                <w:b/>
                <w:bCs/>
                <w:color w:val="000000"/>
                <w:sz w:val="20"/>
                <w:szCs w:val="20"/>
                <w:lang w:eastAsia="sl-SI"/>
              </w:rPr>
            </w:pPr>
          </w:p>
        </w:tc>
        <w:tc>
          <w:tcPr>
            <w:tcW w:w="748" w:type="pct"/>
          </w:tcPr>
          <w:p w14:paraId="52766485" w14:textId="77777777" w:rsidR="00CD2F0F" w:rsidRPr="00A33994" w:rsidRDefault="00CD2F0F" w:rsidP="004E0EDA">
            <w:pPr>
              <w:spacing w:after="0" w:line="240" w:lineRule="auto"/>
              <w:jc w:val="both"/>
              <w:rPr>
                <w:rFonts w:eastAsia="Times New Roman" w:cs="Arial"/>
                <w:b/>
                <w:bCs/>
                <w:color w:val="000000"/>
                <w:sz w:val="20"/>
                <w:szCs w:val="20"/>
                <w:lang w:eastAsia="sl-SI"/>
              </w:rPr>
            </w:pPr>
          </w:p>
        </w:tc>
      </w:tr>
    </w:tbl>
    <w:p w14:paraId="182EA84A" w14:textId="77777777" w:rsidR="00CD2F0F" w:rsidRPr="00A33994" w:rsidRDefault="00CD2F0F" w:rsidP="00CD2F0F">
      <w:pPr>
        <w:spacing w:after="0" w:line="240" w:lineRule="auto"/>
        <w:jc w:val="both"/>
        <w:rPr>
          <w:rFonts w:eastAsia="Times New Roman" w:cs="Arial"/>
          <w:color w:val="000000"/>
          <w:sz w:val="20"/>
          <w:szCs w:val="20"/>
          <w:lang w:eastAsia="sl-SI"/>
        </w:rPr>
      </w:pPr>
    </w:p>
    <w:p w14:paraId="43F4479C" w14:textId="2CCA4EDF" w:rsidR="00CD2F0F" w:rsidRPr="00A33994" w:rsidRDefault="00CD2F0F" w:rsidP="00CD2F0F">
      <w:pPr>
        <w:spacing w:after="0" w:line="240" w:lineRule="auto"/>
        <w:jc w:val="both"/>
        <w:rPr>
          <w:rFonts w:eastAsia="Times New Roman" w:cs="Arial"/>
          <w:color w:val="000000"/>
          <w:sz w:val="20"/>
          <w:szCs w:val="20"/>
          <w:lang w:eastAsia="sl-SI"/>
        </w:rPr>
      </w:pPr>
    </w:p>
    <w:p w14:paraId="0D6BF22F" w14:textId="77777777" w:rsidR="00CD2F0F" w:rsidRPr="00A33994" w:rsidRDefault="00CD2F0F" w:rsidP="00CD2F0F">
      <w:pPr>
        <w:spacing w:after="0" w:line="240" w:lineRule="auto"/>
        <w:jc w:val="both"/>
        <w:rPr>
          <w:rFonts w:eastAsia="Times New Roman" w:cs="Arial"/>
          <w:color w:val="000000"/>
          <w:sz w:val="20"/>
          <w:szCs w:val="20"/>
          <w:lang w:eastAsia="sl-SI"/>
        </w:rPr>
      </w:pPr>
    </w:p>
    <w:tbl>
      <w:tblPr>
        <w:tblW w:w="5078" w:type="pct"/>
        <w:tblBorders>
          <w:bottom w:val="single" w:sz="4" w:space="0" w:color="auto"/>
        </w:tblBorders>
        <w:tblCellMar>
          <w:left w:w="70" w:type="dxa"/>
          <w:right w:w="70" w:type="dxa"/>
        </w:tblCellMar>
        <w:tblLook w:val="0000" w:firstRow="0" w:lastRow="0" w:firstColumn="0" w:lastColumn="0" w:noHBand="0" w:noVBand="0"/>
      </w:tblPr>
      <w:tblGrid>
        <w:gridCol w:w="617"/>
        <w:gridCol w:w="9577"/>
        <w:gridCol w:w="159"/>
      </w:tblGrid>
      <w:tr w:rsidR="00CD2F0F" w:rsidRPr="00A33994" w14:paraId="287CDFF1"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0136A5A2" w14:textId="77777777" w:rsidR="00CD2F0F" w:rsidRPr="00A33994" w:rsidRDefault="00CD2F0F" w:rsidP="004E0EDA">
            <w:pPr>
              <w:pStyle w:val="Heading4"/>
              <w:spacing w:before="120" w:after="120"/>
              <w:rPr>
                <w:rFonts w:cs="Arial"/>
              </w:rPr>
            </w:pPr>
            <w:r w:rsidRPr="00A33994">
              <w:rPr>
                <w:rFonts w:cs="Arial"/>
              </w:rPr>
              <w:t xml:space="preserve">Poglavje 2: Povzetek obstoječega modela neodvisnega </w:t>
            </w:r>
            <w:proofErr w:type="spellStart"/>
            <w:r w:rsidRPr="00A33994">
              <w:rPr>
                <w:rFonts w:cs="Arial"/>
              </w:rPr>
              <w:t>agregatorja</w:t>
            </w:r>
            <w:proofErr w:type="spellEnd"/>
            <w:r w:rsidRPr="00A33994">
              <w:rPr>
                <w:rFonts w:cs="Arial"/>
              </w:rPr>
              <w:t xml:space="preserve"> in merilne infrastrukture v Sloveniji</w:t>
            </w:r>
          </w:p>
        </w:tc>
      </w:tr>
      <w:tr w:rsidR="00CD2F0F" w:rsidRPr="00A33994" w14:paraId="2B1D119C"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59A7DAD8"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1</w:t>
            </w:r>
          </w:p>
        </w:tc>
        <w:tc>
          <w:tcPr>
            <w:tcW w:w="4625" w:type="pct"/>
            <w:tcBorders>
              <w:top w:val="single" w:sz="4" w:space="0" w:color="auto"/>
              <w:left w:val="single" w:sz="4" w:space="0" w:color="auto"/>
              <w:bottom w:val="single" w:sz="4" w:space="0" w:color="auto"/>
              <w:right w:val="single" w:sz="4" w:space="0" w:color="auto"/>
            </w:tcBorders>
          </w:tcPr>
          <w:p w14:paraId="178381F3" w14:textId="77777777" w:rsidR="00CD2F0F" w:rsidRPr="00A33994" w:rsidRDefault="00CD2F0F" w:rsidP="004E0EDA">
            <w:pPr>
              <w:spacing w:before="120" w:after="120" w:line="259" w:lineRule="auto"/>
              <w:jc w:val="both"/>
              <w:rPr>
                <w:rFonts w:cs="Arial"/>
                <w:b/>
                <w:bCs/>
              </w:rPr>
            </w:pPr>
            <w:r w:rsidRPr="00A33994">
              <w:rPr>
                <w:rFonts w:cs="Arial"/>
                <w:b/>
                <w:bCs/>
              </w:rPr>
              <w:t xml:space="preserve">Kako ocenjujete trenutno ureditev trga z vidika neodvisnega </w:t>
            </w:r>
            <w:proofErr w:type="spellStart"/>
            <w:r w:rsidRPr="00A33994">
              <w:rPr>
                <w:rFonts w:cs="Arial"/>
                <w:b/>
                <w:bCs/>
              </w:rPr>
              <w:t>agregatorja</w:t>
            </w:r>
            <w:proofErr w:type="spellEnd"/>
            <w:r w:rsidRPr="00A33994">
              <w:rPr>
                <w:rFonts w:cs="Arial"/>
                <w:b/>
                <w:bCs/>
              </w:rPr>
              <w:t xml:space="preserve">? Katere prednosti in slabosti zaznavate v trenutni ureditvi? V kolikšni meri trenutna ureditev vpliva na razvoj področja neodvisnih </w:t>
            </w:r>
            <w:proofErr w:type="spellStart"/>
            <w:r w:rsidRPr="00A33994">
              <w:rPr>
                <w:rFonts w:cs="Arial"/>
                <w:b/>
                <w:bCs/>
              </w:rPr>
              <w:t>agregatorjev</w:t>
            </w:r>
            <w:proofErr w:type="spellEnd"/>
            <w:r w:rsidRPr="00A33994">
              <w:rPr>
                <w:rFonts w:cs="Arial"/>
                <w:b/>
                <w:bCs/>
              </w:rPr>
              <w:t xml:space="preserve"> in aktivnih odjemalcev?</w:t>
            </w:r>
          </w:p>
        </w:tc>
      </w:tr>
      <w:tr w:rsidR="00CD2F0F" w:rsidRPr="00A33994" w14:paraId="23624434"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322144CF"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41598C25"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119E1825"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0BDF53CA" w14:textId="77777777" w:rsidR="00CD2F0F" w:rsidRPr="00A33994" w:rsidRDefault="00CD2F0F" w:rsidP="004E0EDA">
            <w:pPr>
              <w:pStyle w:val="Heading4"/>
              <w:spacing w:before="120" w:after="120"/>
              <w:rPr>
                <w:rFonts w:cs="Arial"/>
              </w:rPr>
            </w:pPr>
            <w:r w:rsidRPr="00A33994">
              <w:rPr>
                <w:rFonts w:cs="Arial"/>
              </w:rPr>
              <w:t xml:space="preserve">Poglavje 3: Povzetek obstoječih in priporočenih modelov vključitve neodvisnega </w:t>
            </w:r>
            <w:proofErr w:type="spellStart"/>
            <w:r w:rsidRPr="00A33994">
              <w:rPr>
                <w:rFonts w:cs="Arial"/>
              </w:rPr>
              <w:t>agregatorja</w:t>
            </w:r>
            <w:proofErr w:type="spellEnd"/>
            <w:r w:rsidRPr="00A33994">
              <w:rPr>
                <w:rFonts w:cs="Arial"/>
              </w:rPr>
              <w:t xml:space="preserve"> na trg z električno energijo po državah</w:t>
            </w:r>
          </w:p>
        </w:tc>
      </w:tr>
      <w:tr w:rsidR="00CD2F0F" w:rsidRPr="00A33994" w14:paraId="75C77629"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7910F9E9"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2</w:t>
            </w:r>
          </w:p>
        </w:tc>
        <w:tc>
          <w:tcPr>
            <w:tcW w:w="4625" w:type="pct"/>
            <w:tcBorders>
              <w:top w:val="single" w:sz="4" w:space="0" w:color="auto"/>
              <w:left w:val="single" w:sz="4" w:space="0" w:color="auto"/>
              <w:bottom w:val="single" w:sz="4" w:space="0" w:color="auto"/>
              <w:right w:val="single" w:sz="4" w:space="0" w:color="auto"/>
            </w:tcBorders>
          </w:tcPr>
          <w:p w14:paraId="1B5061DF"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cs="Arial"/>
                <w:b/>
                <w:bCs/>
              </w:rPr>
              <w:t>Države EU si nenehno prizadevajo, da bi spodbudile aktivno vlogo in vključitev razpoložljive prožnosti v elektroenergetski sistem. Kaj je po vašem mnenju največja ovira za razvoj in kako bi po vašem mnenju lahko spodbudili napredek na tem področju?</w:t>
            </w:r>
          </w:p>
        </w:tc>
      </w:tr>
      <w:tr w:rsidR="00CD2F0F" w:rsidRPr="00A33994" w14:paraId="3CB7F4F8"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000CEE0C"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0B14EC3F" w14:textId="77777777" w:rsidR="00CD2F0F" w:rsidRPr="00A33994" w:rsidRDefault="00CD2F0F" w:rsidP="004E0EDA">
            <w:pPr>
              <w:spacing w:before="120" w:after="120" w:line="240" w:lineRule="auto"/>
              <w:jc w:val="both"/>
              <w:rPr>
                <w:rFonts w:cs="Arial"/>
              </w:rPr>
            </w:pPr>
          </w:p>
        </w:tc>
      </w:tr>
      <w:tr w:rsidR="00CD2F0F" w:rsidRPr="00A33994" w14:paraId="024E97DD"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783DAB8C"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3</w:t>
            </w:r>
          </w:p>
        </w:tc>
        <w:tc>
          <w:tcPr>
            <w:tcW w:w="4625" w:type="pct"/>
            <w:tcBorders>
              <w:top w:val="single" w:sz="4" w:space="0" w:color="auto"/>
              <w:left w:val="single" w:sz="4" w:space="0" w:color="auto"/>
              <w:bottom w:val="single" w:sz="4" w:space="0" w:color="auto"/>
              <w:right w:val="single" w:sz="4" w:space="0" w:color="auto"/>
            </w:tcBorders>
          </w:tcPr>
          <w:p w14:paraId="70EAFF3C"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cs="Arial"/>
                <w:b/>
                <w:bCs/>
              </w:rPr>
              <w:t xml:space="preserve">Kateri trgi (DA, ID, sistemske storitve, lokalni trgi) se vam zdijo najbolj primerni za vključitev neodvisnih </w:t>
            </w:r>
            <w:proofErr w:type="spellStart"/>
            <w:r w:rsidRPr="00A33994">
              <w:rPr>
                <w:rFonts w:cs="Arial"/>
                <w:b/>
                <w:bCs/>
              </w:rPr>
              <w:t>agregatorjev</w:t>
            </w:r>
            <w:proofErr w:type="spellEnd"/>
            <w:r w:rsidRPr="00A33994">
              <w:rPr>
                <w:rFonts w:cs="Arial"/>
                <w:b/>
                <w:bCs/>
              </w:rPr>
              <w:t xml:space="preserve"> in zakaj?</w:t>
            </w:r>
          </w:p>
        </w:tc>
      </w:tr>
      <w:tr w:rsidR="00CD2F0F" w:rsidRPr="00A33994" w14:paraId="5E66A8C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1C249E87"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43E25F16" w14:textId="77777777" w:rsidR="00CD2F0F" w:rsidRPr="00A33994" w:rsidRDefault="00CD2F0F" w:rsidP="004E0EDA">
            <w:pPr>
              <w:spacing w:before="120" w:after="120" w:line="240" w:lineRule="auto"/>
              <w:jc w:val="both"/>
              <w:rPr>
                <w:rFonts w:cs="Arial"/>
              </w:rPr>
            </w:pPr>
          </w:p>
        </w:tc>
      </w:tr>
      <w:tr w:rsidR="00CD2F0F" w:rsidRPr="00A33994" w14:paraId="02579F90"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364E52F"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4</w:t>
            </w:r>
          </w:p>
        </w:tc>
        <w:tc>
          <w:tcPr>
            <w:tcW w:w="4625" w:type="pct"/>
            <w:tcBorders>
              <w:top w:val="single" w:sz="4" w:space="0" w:color="auto"/>
              <w:left w:val="single" w:sz="4" w:space="0" w:color="auto"/>
              <w:bottom w:val="single" w:sz="4" w:space="0" w:color="auto"/>
              <w:right w:val="single" w:sz="4" w:space="0" w:color="auto"/>
            </w:tcBorders>
          </w:tcPr>
          <w:p w14:paraId="70B8F338"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Katera metoda za izračun cene prenosa energije (</w:t>
            </w:r>
            <w:proofErr w:type="spellStart"/>
            <w:r w:rsidRPr="00A33994">
              <w:rPr>
                <w:rFonts w:eastAsia="Times New Roman" w:cs="Arial"/>
                <w:b/>
                <w:bCs/>
                <w:color w:val="000000"/>
                <w:lang w:eastAsia="sl-SI"/>
              </w:rPr>
              <w:t>ToE</w:t>
            </w:r>
            <w:proofErr w:type="spellEnd"/>
            <w:r w:rsidRPr="00A33994">
              <w:rPr>
                <w:rFonts w:eastAsia="Times New Roman" w:cs="Arial"/>
                <w:b/>
                <w:bCs/>
                <w:color w:val="000000"/>
                <w:lang w:eastAsia="sl-SI"/>
              </w:rPr>
              <w:t xml:space="preserve">) med dobaviteljem in neodvisnim </w:t>
            </w:r>
            <w:proofErr w:type="spellStart"/>
            <w:r w:rsidRPr="00A33994">
              <w:rPr>
                <w:rFonts w:eastAsia="Times New Roman" w:cs="Arial"/>
                <w:b/>
                <w:bCs/>
                <w:color w:val="000000"/>
                <w:lang w:eastAsia="sl-SI"/>
              </w:rPr>
              <w:t>agregatorjem</w:t>
            </w:r>
            <w:proofErr w:type="spellEnd"/>
            <w:r w:rsidRPr="00A33994">
              <w:rPr>
                <w:rFonts w:eastAsia="Times New Roman" w:cs="Arial"/>
                <w:b/>
                <w:bCs/>
                <w:color w:val="000000"/>
                <w:lang w:eastAsia="sl-SI"/>
              </w:rPr>
              <w:t xml:space="preserve"> se vam zdi najprimernejša?</w:t>
            </w:r>
          </w:p>
        </w:tc>
      </w:tr>
      <w:tr w:rsidR="00CD2F0F" w:rsidRPr="00A33994" w14:paraId="32E155DD"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7691004C"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33C54B2A"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03170248"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09A7BD54" w14:textId="77777777" w:rsidR="00CD2F0F" w:rsidRPr="00A33994" w:rsidRDefault="00CD2F0F" w:rsidP="004E0EDA">
            <w:pPr>
              <w:pStyle w:val="Heading4"/>
              <w:spacing w:before="120" w:after="120"/>
              <w:rPr>
                <w:rFonts w:cs="Arial"/>
              </w:rPr>
            </w:pPr>
            <w:bookmarkStart w:id="0" w:name="_Hlk172908866"/>
            <w:r w:rsidRPr="00A33994">
              <w:rPr>
                <w:rFonts w:cs="Arial"/>
              </w:rPr>
              <w:t>Poglavje 4: Metodologija določanja osnovnic</w:t>
            </w:r>
          </w:p>
        </w:tc>
      </w:tr>
      <w:bookmarkEnd w:id="0"/>
      <w:tr w:rsidR="00CD2F0F" w:rsidRPr="00A33994" w14:paraId="23A06AEE"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4BF3191"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5</w:t>
            </w:r>
          </w:p>
        </w:tc>
        <w:tc>
          <w:tcPr>
            <w:tcW w:w="4625" w:type="pct"/>
            <w:tcBorders>
              <w:top w:val="single" w:sz="4" w:space="0" w:color="auto"/>
              <w:left w:val="single" w:sz="4" w:space="0" w:color="auto"/>
              <w:bottom w:val="single" w:sz="4" w:space="0" w:color="auto"/>
              <w:right w:val="single" w:sz="4" w:space="0" w:color="auto"/>
            </w:tcBorders>
          </w:tcPr>
          <w:p w14:paraId="55DD3E00"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Katere metode določanja osnovnic se vam zdijo najprimernejše za vključitev neodvisnih </w:t>
            </w:r>
            <w:proofErr w:type="spellStart"/>
            <w:r w:rsidRPr="00A33994">
              <w:rPr>
                <w:rFonts w:eastAsia="Times New Roman" w:cs="Arial"/>
                <w:b/>
                <w:bCs/>
                <w:color w:val="000000"/>
                <w:lang w:eastAsia="sl-SI"/>
              </w:rPr>
              <w:t>agregatorjev</w:t>
            </w:r>
            <w:proofErr w:type="spellEnd"/>
            <w:r w:rsidRPr="00A33994">
              <w:rPr>
                <w:rFonts w:eastAsia="Times New Roman" w:cs="Arial"/>
                <w:b/>
                <w:bCs/>
                <w:color w:val="000000"/>
                <w:lang w:eastAsia="sl-SI"/>
              </w:rPr>
              <w:t xml:space="preserve"> na slovenski trg z električno energijo? Kako ocenjujete predlog iz študije, zapisan v poglavju 8.4?</w:t>
            </w:r>
          </w:p>
        </w:tc>
      </w:tr>
      <w:tr w:rsidR="00CD2F0F" w:rsidRPr="00A33994" w14:paraId="4D8270CF"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5C32F9A3"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2A9FBF81"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35774134"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202E90D7" w14:textId="77777777" w:rsidR="00CD2F0F" w:rsidRPr="00A33994" w:rsidRDefault="00CD2F0F" w:rsidP="004E0EDA">
            <w:pPr>
              <w:pStyle w:val="Heading4"/>
              <w:spacing w:before="120" w:after="120"/>
              <w:rPr>
                <w:rFonts w:cs="Arial"/>
              </w:rPr>
            </w:pPr>
            <w:r w:rsidRPr="00A33994">
              <w:rPr>
                <w:rFonts w:cs="Arial"/>
              </w:rPr>
              <w:lastRenderedPageBreak/>
              <w:t>Po</w:t>
            </w:r>
            <w:bookmarkStart w:id="1" w:name="_GoBack"/>
            <w:bookmarkEnd w:id="1"/>
            <w:r w:rsidRPr="00A33994">
              <w:rPr>
                <w:rFonts w:cs="Arial"/>
              </w:rPr>
              <w:t>glavje 6: SWOT analiza</w:t>
            </w:r>
          </w:p>
        </w:tc>
      </w:tr>
      <w:tr w:rsidR="00CD2F0F" w:rsidRPr="00A33994" w14:paraId="17384CB8"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3B0D2B1A"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6</w:t>
            </w:r>
          </w:p>
        </w:tc>
        <w:tc>
          <w:tcPr>
            <w:tcW w:w="4625" w:type="pct"/>
            <w:tcBorders>
              <w:top w:val="single" w:sz="4" w:space="0" w:color="auto"/>
              <w:left w:val="single" w:sz="4" w:space="0" w:color="auto"/>
              <w:bottom w:val="single" w:sz="4" w:space="0" w:color="auto"/>
              <w:right w:val="single" w:sz="4" w:space="0" w:color="auto"/>
            </w:tcBorders>
          </w:tcPr>
          <w:p w14:paraId="033B5BAA"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Prosimo za vaše komentarje glede izvedene SWOT analize. Katere dodatne dejavnike bi po vašem mnenju morali upoštevati?</w:t>
            </w:r>
          </w:p>
        </w:tc>
      </w:tr>
      <w:tr w:rsidR="00CD2F0F" w:rsidRPr="00A33994" w14:paraId="07D0ADAE"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65E3FF04"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76BB3AEE"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01D85618"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6BA3B15E" w14:textId="77777777" w:rsidR="00CD2F0F" w:rsidRPr="00A33994" w:rsidRDefault="00CD2F0F" w:rsidP="004E0EDA">
            <w:pPr>
              <w:pStyle w:val="Heading4"/>
              <w:spacing w:before="120" w:after="120"/>
              <w:rPr>
                <w:rFonts w:cs="Arial"/>
              </w:rPr>
            </w:pPr>
            <w:r w:rsidRPr="00A33994">
              <w:rPr>
                <w:rFonts w:cs="Arial"/>
              </w:rPr>
              <w:t>Poglavje 7: Analiza stroškov in koristi</w:t>
            </w:r>
          </w:p>
        </w:tc>
      </w:tr>
      <w:tr w:rsidR="00CD2F0F" w:rsidRPr="00A33994" w14:paraId="1CFCF34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636B7C68"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7</w:t>
            </w:r>
          </w:p>
        </w:tc>
        <w:tc>
          <w:tcPr>
            <w:tcW w:w="4625" w:type="pct"/>
            <w:tcBorders>
              <w:top w:val="single" w:sz="4" w:space="0" w:color="auto"/>
              <w:left w:val="single" w:sz="4" w:space="0" w:color="auto"/>
              <w:bottom w:val="single" w:sz="4" w:space="0" w:color="auto"/>
              <w:right w:val="single" w:sz="4" w:space="0" w:color="auto"/>
            </w:tcBorders>
          </w:tcPr>
          <w:p w14:paraId="2D9089A3"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Kakšna je vaša ocena smiselnosti sodelovanja neodvisnih </w:t>
            </w:r>
            <w:proofErr w:type="spellStart"/>
            <w:r w:rsidRPr="00A33994">
              <w:rPr>
                <w:rFonts w:eastAsia="Times New Roman" w:cs="Arial"/>
                <w:b/>
                <w:bCs/>
                <w:color w:val="000000"/>
                <w:lang w:eastAsia="sl-SI"/>
              </w:rPr>
              <w:t>agregatorjev</w:t>
            </w:r>
            <w:proofErr w:type="spellEnd"/>
            <w:r w:rsidRPr="00A33994">
              <w:rPr>
                <w:rFonts w:eastAsia="Times New Roman" w:cs="Arial"/>
                <w:b/>
                <w:bCs/>
                <w:color w:val="000000"/>
                <w:lang w:eastAsia="sl-SI"/>
              </w:rPr>
              <w:t xml:space="preserve"> na različnih trgih, kot je predstavljeno v analizi stroškov in koristi? Kateri dodatni dejavniki bi lahko še vplivali na uspešnost njihovega sodelovanja?</w:t>
            </w:r>
          </w:p>
        </w:tc>
      </w:tr>
      <w:tr w:rsidR="00CD2F0F" w:rsidRPr="00A33994" w14:paraId="6C67B4C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F0CD191"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19D0700F"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61C6227C"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618E50FD"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8</w:t>
            </w:r>
          </w:p>
        </w:tc>
        <w:tc>
          <w:tcPr>
            <w:tcW w:w="4625" w:type="pct"/>
            <w:tcBorders>
              <w:top w:val="single" w:sz="4" w:space="0" w:color="auto"/>
              <w:left w:val="single" w:sz="4" w:space="0" w:color="auto"/>
              <w:bottom w:val="single" w:sz="4" w:space="0" w:color="auto"/>
              <w:right w:val="single" w:sz="4" w:space="0" w:color="auto"/>
            </w:tcBorders>
          </w:tcPr>
          <w:p w14:paraId="2BC5E3EF"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Kaj po vašem mnenju predstavlja največjo oviro za razvoj lokalnih trgov, predvsem z vidika aktivnih odjemalcev na distribucijskih omrežjih, ki bi lahko prispevali k lokalnemu razbremenjevanju omrežij? Kako bi po vašem mnenju lahko spodbudili razvoj lokalnega trga in sodelovanje odjemalcev, dobaviteljev ter neodvisnih </w:t>
            </w:r>
            <w:proofErr w:type="spellStart"/>
            <w:r w:rsidRPr="00A33994">
              <w:rPr>
                <w:rFonts w:eastAsia="Times New Roman" w:cs="Arial"/>
                <w:b/>
                <w:bCs/>
                <w:color w:val="000000"/>
                <w:lang w:eastAsia="sl-SI"/>
              </w:rPr>
              <w:t>agregatorjev</w:t>
            </w:r>
            <w:proofErr w:type="spellEnd"/>
            <w:r w:rsidRPr="00A33994">
              <w:rPr>
                <w:rFonts w:eastAsia="Times New Roman" w:cs="Arial"/>
                <w:b/>
                <w:bCs/>
                <w:color w:val="000000"/>
                <w:lang w:eastAsia="sl-SI"/>
              </w:rPr>
              <w:t xml:space="preserve"> na tem trgu?</w:t>
            </w:r>
          </w:p>
        </w:tc>
      </w:tr>
      <w:tr w:rsidR="00CD2F0F" w:rsidRPr="00A33994" w14:paraId="64BE2626"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0925E703"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0E1C0A27"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0A72D75D" w14:textId="77777777" w:rsidTr="00CD2F0F">
        <w:trPr>
          <w:gridAfter w:val="1"/>
          <w:wAfter w:w="77" w:type="pct"/>
        </w:trPr>
        <w:tc>
          <w:tcPr>
            <w:tcW w:w="4923" w:type="pct"/>
            <w:gridSpan w:val="2"/>
            <w:tcBorders>
              <w:top w:val="single" w:sz="4" w:space="0" w:color="auto"/>
              <w:left w:val="single" w:sz="4" w:space="0" w:color="auto"/>
              <w:bottom w:val="single" w:sz="4" w:space="0" w:color="auto"/>
              <w:right w:val="single" w:sz="4" w:space="0" w:color="auto"/>
            </w:tcBorders>
          </w:tcPr>
          <w:p w14:paraId="6DCA718B" w14:textId="77777777" w:rsidR="00CD2F0F" w:rsidRPr="00A33994" w:rsidRDefault="00CD2F0F" w:rsidP="004E0EDA">
            <w:pPr>
              <w:pStyle w:val="Heading4"/>
              <w:spacing w:before="120" w:after="120"/>
              <w:rPr>
                <w:rFonts w:cs="Arial"/>
              </w:rPr>
            </w:pPr>
            <w:r w:rsidRPr="00A33994">
              <w:rPr>
                <w:rFonts w:cs="Arial"/>
              </w:rPr>
              <w:t xml:space="preserve">Poglavje 8: Priporočila glede delovanja neodvisnega </w:t>
            </w:r>
            <w:proofErr w:type="spellStart"/>
            <w:r w:rsidRPr="00A33994">
              <w:rPr>
                <w:rFonts w:cs="Arial"/>
              </w:rPr>
              <w:t>agregatorja</w:t>
            </w:r>
            <w:proofErr w:type="spellEnd"/>
            <w:r w:rsidRPr="00A33994">
              <w:rPr>
                <w:rFonts w:cs="Arial"/>
              </w:rPr>
              <w:t xml:space="preserve"> na slovenskem trgu z električno energijo</w:t>
            </w:r>
          </w:p>
        </w:tc>
      </w:tr>
      <w:tr w:rsidR="00CD2F0F" w:rsidRPr="00A33994" w14:paraId="5C6BAA0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72BCB39E"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9</w:t>
            </w:r>
          </w:p>
        </w:tc>
        <w:tc>
          <w:tcPr>
            <w:tcW w:w="4625" w:type="pct"/>
            <w:tcBorders>
              <w:top w:val="single" w:sz="4" w:space="0" w:color="auto"/>
              <w:left w:val="single" w:sz="4" w:space="0" w:color="auto"/>
              <w:bottom w:val="single" w:sz="4" w:space="0" w:color="auto"/>
              <w:right w:val="single" w:sz="4" w:space="0" w:color="auto"/>
            </w:tcBorders>
          </w:tcPr>
          <w:p w14:paraId="4C43B460"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Glede na obravnavane modele je študija kot najbolj primeren ocenila model centralne poravnave, pri čemer je potrebno določiti primerno ceno kompenzacije oz. prenosa energije, da bo prisotnost na trgu ekonomsko upravičena in finančno vzdržna. Kakšno je vaše mnenje o modelu centralne poravnave?</w:t>
            </w:r>
          </w:p>
        </w:tc>
      </w:tr>
      <w:tr w:rsidR="00CD2F0F" w:rsidRPr="00A33994" w14:paraId="5DA2305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965CE1E"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41A12200"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160A7D46"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322476DB"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10</w:t>
            </w:r>
          </w:p>
        </w:tc>
        <w:tc>
          <w:tcPr>
            <w:tcW w:w="4625" w:type="pct"/>
            <w:tcBorders>
              <w:top w:val="single" w:sz="4" w:space="0" w:color="auto"/>
              <w:left w:val="single" w:sz="4" w:space="0" w:color="auto"/>
              <w:bottom w:val="single" w:sz="4" w:space="0" w:color="auto"/>
              <w:right w:val="single" w:sz="4" w:space="0" w:color="auto"/>
            </w:tcBorders>
          </w:tcPr>
          <w:p w14:paraId="3BF08AD2"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Za </w:t>
            </w:r>
            <w:r w:rsidRPr="00A33994">
              <w:rPr>
                <w:rFonts w:eastAsia="Times New Roman" w:cs="Arial"/>
                <w:b/>
                <w:bCs/>
                <w:color w:val="000000"/>
                <w:u w:val="single"/>
                <w:lang w:eastAsia="sl-SI"/>
              </w:rPr>
              <w:t>trg storitev izravnave</w:t>
            </w:r>
            <w:r w:rsidRPr="00A33994">
              <w:rPr>
                <w:rFonts w:eastAsia="Times New Roman" w:cs="Arial"/>
                <w:b/>
                <w:bCs/>
                <w:color w:val="000000"/>
                <w:lang w:eastAsia="sl-SI"/>
              </w:rPr>
              <w:t xml:space="preserve"> je na podlagi analize stroškov in koristi predlagano, da se uvede model centralne poravnave preko centralne entitete, ki bi bila odgovorna za prenos energije, vključno z določitvijo cene. Predlog cene za prenos energije je urna BSP cena na trgu za dan vnaprej. Ali se vam zdi predlog sprejemljiv?</w:t>
            </w:r>
          </w:p>
        </w:tc>
      </w:tr>
      <w:tr w:rsidR="00CD2F0F" w:rsidRPr="00A33994" w14:paraId="44AC80FB"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B7497E2"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32F38E72"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1A3BC251"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28DD07A9"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11</w:t>
            </w:r>
          </w:p>
        </w:tc>
        <w:tc>
          <w:tcPr>
            <w:tcW w:w="4625" w:type="pct"/>
            <w:tcBorders>
              <w:top w:val="single" w:sz="4" w:space="0" w:color="auto"/>
              <w:left w:val="single" w:sz="4" w:space="0" w:color="auto"/>
              <w:bottom w:val="single" w:sz="4" w:space="0" w:color="auto"/>
              <w:right w:val="single" w:sz="4" w:space="0" w:color="auto"/>
            </w:tcBorders>
          </w:tcPr>
          <w:p w14:paraId="427B9624"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Za </w:t>
            </w:r>
            <w:r w:rsidRPr="00A33994">
              <w:rPr>
                <w:rFonts w:eastAsia="Times New Roman" w:cs="Arial"/>
                <w:b/>
                <w:bCs/>
                <w:color w:val="000000"/>
                <w:u w:val="single"/>
                <w:lang w:eastAsia="sl-SI"/>
              </w:rPr>
              <w:t>trga za dan vnaprej in znotraj dneva</w:t>
            </w:r>
            <w:r w:rsidRPr="00A33994">
              <w:rPr>
                <w:rFonts w:eastAsia="Times New Roman" w:cs="Arial"/>
                <w:b/>
                <w:bCs/>
                <w:color w:val="000000"/>
                <w:lang w:eastAsia="sl-SI"/>
              </w:rPr>
              <w:t xml:space="preserve"> je predlagana uvedba centralne entitete, kjer se prenos energije za začetek izvaja brez plačila kompenzacije. Ali se vam zdi ta predlog sprejemljiv? Bi bilo smiselno, da se kompenzacija uvede kasneje?</w:t>
            </w:r>
          </w:p>
        </w:tc>
      </w:tr>
      <w:tr w:rsidR="00CD2F0F" w:rsidRPr="00A33994" w14:paraId="2C1712CB"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019A4BBC"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17582884"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6C4CF488"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0C38B5A0"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12</w:t>
            </w:r>
          </w:p>
        </w:tc>
        <w:tc>
          <w:tcPr>
            <w:tcW w:w="4625" w:type="pct"/>
            <w:tcBorders>
              <w:top w:val="single" w:sz="4" w:space="0" w:color="auto"/>
              <w:left w:val="single" w:sz="4" w:space="0" w:color="auto"/>
              <w:bottom w:val="single" w:sz="4" w:space="0" w:color="auto"/>
              <w:right w:val="single" w:sz="4" w:space="0" w:color="auto"/>
            </w:tcBorders>
          </w:tcPr>
          <w:p w14:paraId="769C7BF9"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 xml:space="preserve">Menite, da bi vzpostavitev centralne entitete, ki bi omogočala anonimno delovanje neodvisnega </w:t>
            </w:r>
            <w:proofErr w:type="spellStart"/>
            <w:r w:rsidRPr="00A33994">
              <w:rPr>
                <w:rFonts w:eastAsia="Times New Roman" w:cs="Arial"/>
                <w:b/>
                <w:bCs/>
                <w:color w:val="000000"/>
                <w:lang w:eastAsia="sl-SI"/>
              </w:rPr>
              <w:t>agregatorja</w:t>
            </w:r>
            <w:proofErr w:type="spellEnd"/>
            <w:r w:rsidRPr="00A33994">
              <w:rPr>
                <w:rFonts w:eastAsia="Times New Roman" w:cs="Arial"/>
                <w:b/>
                <w:bCs/>
                <w:color w:val="000000"/>
                <w:lang w:eastAsia="sl-SI"/>
              </w:rPr>
              <w:t xml:space="preserve"> in finančno poravnavo aktivacij končnih uporabnikov omrežja, spodbudila večje število neodvisnih </w:t>
            </w:r>
            <w:proofErr w:type="spellStart"/>
            <w:r w:rsidRPr="00A33994">
              <w:rPr>
                <w:rFonts w:eastAsia="Times New Roman" w:cs="Arial"/>
                <w:b/>
                <w:bCs/>
                <w:color w:val="000000"/>
                <w:lang w:eastAsia="sl-SI"/>
              </w:rPr>
              <w:t>agregatorjev</w:t>
            </w:r>
            <w:proofErr w:type="spellEnd"/>
            <w:r w:rsidRPr="00A33994">
              <w:rPr>
                <w:rFonts w:eastAsia="Times New Roman" w:cs="Arial"/>
                <w:b/>
                <w:bCs/>
                <w:color w:val="000000"/>
                <w:lang w:eastAsia="sl-SI"/>
              </w:rPr>
              <w:t xml:space="preserve"> na trgu?</w:t>
            </w:r>
          </w:p>
        </w:tc>
      </w:tr>
      <w:tr w:rsidR="00CD2F0F" w:rsidRPr="00A33994" w14:paraId="3B5D3A7F"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5F4DEB62"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t>Odg.</w:t>
            </w:r>
          </w:p>
        </w:tc>
        <w:tc>
          <w:tcPr>
            <w:tcW w:w="4625" w:type="pct"/>
            <w:tcBorders>
              <w:top w:val="single" w:sz="4" w:space="0" w:color="auto"/>
              <w:left w:val="single" w:sz="4" w:space="0" w:color="auto"/>
              <w:bottom w:val="single" w:sz="4" w:space="0" w:color="auto"/>
              <w:right w:val="single" w:sz="4" w:space="0" w:color="auto"/>
            </w:tcBorders>
          </w:tcPr>
          <w:p w14:paraId="4B4BF0AF" w14:textId="77777777" w:rsidR="00CD2F0F" w:rsidRPr="00A33994" w:rsidRDefault="00CD2F0F" w:rsidP="004E0EDA">
            <w:pPr>
              <w:spacing w:before="120" w:after="120" w:line="240" w:lineRule="auto"/>
              <w:jc w:val="both"/>
              <w:rPr>
                <w:rFonts w:eastAsia="Times New Roman" w:cs="Arial"/>
                <w:color w:val="000000"/>
                <w:lang w:eastAsia="sl-SI"/>
              </w:rPr>
            </w:pPr>
          </w:p>
        </w:tc>
      </w:tr>
      <w:tr w:rsidR="00CD2F0F" w:rsidRPr="00A33994" w14:paraId="5B8F148B" w14:textId="77777777" w:rsidTr="00CD2F0F">
        <w:tc>
          <w:tcPr>
            <w:tcW w:w="4923" w:type="pct"/>
            <w:gridSpan w:val="2"/>
            <w:tcBorders>
              <w:top w:val="single" w:sz="4" w:space="0" w:color="auto"/>
              <w:left w:val="single" w:sz="4" w:space="0" w:color="auto"/>
              <w:bottom w:val="single" w:sz="4" w:space="0" w:color="auto"/>
              <w:right w:val="single" w:sz="4" w:space="0" w:color="auto"/>
            </w:tcBorders>
          </w:tcPr>
          <w:p w14:paraId="0299FA93" w14:textId="77777777" w:rsidR="00CD2F0F" w:rsidRPr="00A33994" w:rsidRDefault="00CD2F0F" w:rsidP="004E0EDA">
            <w:pPr>
              <w:pStyle w:val="Heading4"/>
              <w:spacing w:before="120" w:after="120"/>
              <w:rPr>
                <w:rFonts w:cs="Arial"/>
              </w:rPr>
            </w:pPr>
            <w:r w:rsidRPr="00A33994">
              <w:rPr>
                <w:rFonts w:cs="Arial"/>
              </w:rPr>
              <w:t>Komentarji in predlogi</w:t>
            </w:r>
          </w:p>
        </w:tc>
        <w:tc>
          <w:tcPr>
            <w:tcW w:w="77" w:type="pct"/>
          </w:tcPr>
          <w:p w14:paraId="682E841C" w14:textId="77777777" w:rsidR="00CD2F0F" w:rsidRPr="00A33994" w:rsidRDefault="00CD2F0F" w:rsidP="004E0EDA">
            <w:pPr>
              <w:spacing w:after="0" w:line="240" w:lineRule="auto"/>
              <w:rPr>
                <w:rFonts w:cs="Arial"/>
              </w:rPr>
            </w:pPr>
          </w:p>
        </w:tc>
      </w:tr>
      <w:tr w:rsidR="00CD2F0F" w:rsidRPr="00A33994" w14:paraId="449267A6"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1B13F855" w14:textId="77777777" w:rsidR="00CD2F0F" w:rsidRPr="00A33994" w:rsidRDefault="00CD2F0F" w:rsidP="004E0EDA">
            <w:pPr>
              <w:spacing w:before="120" w:after="0" w:line="240" w:lineRule="auto"/>
              <w:jc w:val="center"/>
              <w:rPr>
                <w:rFonts w:eastAsia="Times New Roman" w:cs="Arial"/>
                <w:b/>
                <w:bCs/>
                <w:color w:val="000000"/>
                <w:lang w:eastAsia="sl-SI"/>
              </w:rPr>
            </w:pPr>
            <w:r w:rsidRPr="00A33994">
              <w:rPr>
                <w:rFonts w:eastAsia="Times New Roman" w:cs="Arial"/>
                <w:b/>
                <w:bCs/>
                <w:color w:val="000000"/>
                <w:lang w:eastAsia="sl-SI"/>
              </w:rPr>
              <w:t>13</w:t>
            </w:r>
          </w:p>
        </w:tc>
        <w:tc>
          <w:tcPr>
            <w:tcW w:w="4625" w:type="pct"/>
            <w:tcBorders>
              <w:top w:val="single" w:sz="4" w:space="0" w:color="auto"/>
              <w:left w:val="single" w:sz="4" w:space="0" w:color="auto"/>
              <w:bottom w:val="single" w:sz="4" w:space="0" w:color="auto"/>
              <w:right w:val="single" w:sz="4" w:space="0" w:color="auto"/>
            </w:tcBorders>
          </w:tcPr>
          <w:p w14:paraId="682A9491" w14:textId="77777777" w:rsidR="00CD2F0F" w:rsidRPr="00A33994" w:rsidRDefault="00CD2F0F" w:rsidP="004E0EDA">
            <w:pPr>
              <w:spacing w:before="120" w:after="120" w:line="240" w:lineRule="auto"/>
              <w:jc w:val="both"/>
              <w:rPr>
                <w:rFonts w:eastAsia="Times New Roman" w:cs="Arial"/>
                <w:b/>
                <w:bCs/>
                <w:color w:val="000000"/>
                <w:lang w:eastAsia="sl-SI"/>
              </w:rPr>
            </w:pPr>
            <w:r w:rsidRPr="00A33994">
              <w:rPr>
                <w:rFonts w:eastAsia="Times New Roman" w:cs="Arial"/>
                <w:b/>
                <w:bCs/>
                <w:color w:val="000000"/>
                <w:lang w:eastAsia="sl-SI"/>
              </w:rPr>
              <w:t>Ali imate še kakšne dodatne komentarje ali predloge glede obravnavane tematike?</w:t>
            </w:r>
          </w:p>
        </w:tc>
      </w:tr>
      <w:tr w:rsidR="00CD2F0F" w:rsidRPr="00A33994" w14:paraId="41335F23" w14:textId="77777777" w:rsidTr="00CD2F0F">
        <w:trPr>
          <w:gridAfter w:val="1"/>
          <w:wAfter w:w="77" w:type="pct"/>
        </w:trPr>
        <w:tc>
          <w:tcPr>
            <w:tcW w:w="298" w:type="pct"/>
            <w:tcBorders>
              <w:top w:val="single" w:sz="4" w:space="0" w:color="auto"/>
              <w:left w:val="single" w:sz="4" w:space="0" w:color="auto"/>
              <w:bottom w:val="single" w:sz="4" w:space="0" w:color="auto"/>
              <w:right w:val="single" w:sz="4" w:space="0" w:color="auto"/>
            </w:tcBorders>
          </w:tcPr>
          <w:p w14:paraId="3F9F3780" w14:textId="77777777" w:rsidR="00CD2F0F" w:rsidRPr="00A33994" w:rsidRDefault="00CD2F0F" w:rsidP="004E0EDA">
            <w:pPr>
              <w:spacing w:before="120" w:after="0" w:line="240" w:lineRule="auto"/>
              <w:jc w:val="center"/>
              <w:rPr>
                <w:rFonts w:eastAsia="Times New Roman" w:cs="Arial"/>
                <w:color w:val="000000"/>
                <w:lang w:eastAsia="sl-SI"/>
              </w:rPr>
            </w:pPr>
            <w:r w:rsidRPr="00A33994">
              <w:rPr>
                <w:rFonts w:eastAsia="Times New Roman" w:cs="Arial"/>
                <w:color w:val="000000"/>
                <w:lang w:eastAsia="sl-SI"/>
              </w:rPr>
              <w:lastRenderedPageBreak/>
              <w:t>Odg.</w:t>
            </w:r>
          </w:p>
        </w:tc>
        <w:tc>
          <w:tcPr>
            <w:tcW w:w="4625" w:type="pct"/>
            <w:tcBorders>
              <w:top w:val="single" w:sz="4" w:space="0" w:color="auto"/>
              <w:left w:val="single" w:sz="4" w:space="0" w:color="auto"/>
              <w:bottom w:val="single" w:sz="4" w:space="0" w:color="auto"/>
              <w:right w:val="single" w:sz="4" w:space="0" w:color="auto"/>
            </w:tcBorders>
          </w:tcPr>
          <w:p w14:paraId="5A210E6D" w14:textId="77777777" w:rsidR="00CD2F0F" w:rsidRPr="00A33994" w:rsidRDefault="00CD2F0F" w:rsidP="004E0EDA">
            <w:pPr>
              <w:spacing w:before="120" w:after="120" w:line="240" w:lineRule="auto"/>
              <w:jc w:val="both"/>
              <w:rPr>
                <w:rFonts w:eastAsia="Times New Roman" w:cs="Arial"/>
                <w:color w:val="000000"/>
                <w:lang w:eastAsia="sl-SI"/>
              </w:rPr>
            </w:pPr>
          </w:p>
        </w:tc>
      </w:tr>
    </w:tbl>
    <w:p w14:paraId="354F8DB9" w14:textId="77777777" w:rsidR="00CD2F0F" w:rsidRDefault="00CD2F0F" w:rsidP="00800A4F">
      <w:pPr>
        <w:pStyle w:val="NoSpacing"/>
      </w:pPr>
    </w:p>
    <w:p w14:paraId="3B62A5C6" w14:textId="75DE3F16" w:rsidR="0048040C" w:rsidRDefault="0048040C" w:rsidP="00800A4F">
      <w:pPr>
        <w:pStyle w:val="NoSpacing"/>
      </w:pPr>
    </w:p>
    <w:sectPr w:rsidR="0048040C" w:rsidSect="00AB0101">
      <w:headerReference w:type="even" r:id="rId12"/>
      <w:headerReference w:type="default" r:id="rId13"/>
      <w:footerReference w:type="default" r:id="rId14"/>
      <w:headerReference w:type="first" r:id="rId15"/>
      <w:pgSz w:w="11906" w:h="16838"/>
      <w:pgMar w:top="794" w:right="851" w:bottom="28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9EB1" w14:textId="77777777" w:rsidR="005A2FDF" w:rsidRDefault="005A2FDF" w:rsidP="00FC345E">
      <w:pPr>
        <w:spacing w:after="0" w:line="240" w:lineRule="auto"/>
      </w:pPr>
      <w:r>
        <w:separator/>
      </w:r>
    </w:p>
  </w:endnote>
  <w:endnote w:type="continuationSeparator" w:id="0">
    <w:p w14:paraId="21109EB2" w14:textId="77777777" w:rsidR="005A2FDF" w:rsidRDefault="005A2FDF" w:rsidP="00FC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9" w:type="dxa"/>
      <w:tblInd w:w="-74" w:type="dxa"/>
      <w:tblLook w:val="04A0" w:firstRow="1" w:lastRow="0" w:firstColumn="1" w:lastColumn="0" w:noHBand="0" w:noVBand="1"/>
    </w:tblPr>
    <w:tblGrid>
      <w:gridCol w:w="10639"/>
    </w:tblGrid>
    <w:tr w:rsidR="005A2FDF" w14:paraId="21109EC1" w14:textId="77777777" w:rsidTr="00AB0101">
      <w:tc>
        <w:tcPr>
          <w:tcW w:w="10639" w:type="dxa"/>
          <w:tcBorders>
            <w:top w:val="nil"/>
            <w:left w:val="nil"/>
            <w:bottom w:val="nil"/>
            <w:right w:val="nil"/>
          </w:tcBorders>
        </w:tcPr>
        <w:p w14:paraId="21109EC0" w14:textId="77777777" w:rsidR="005A2FDF" w:rsidRPr="00C44A7B" w:rsidRDefault="005A2FDF" w:rsidP="00AB0101">
          <w:pPr>
            <w:pStyle w:val="Footer"/>
            <w:jc w:val="center"/>
            <w:rPr>
              <w:rFonts w:cs="Arial"/>
              <w:color w:val="060D38"/>
              <w:sz w:val="15"/>
              <w:szCs w:val="15"/>
            </w:rPr>
          </w:pPr>
          <w:r w:rsidRPr="00C44A7B">
            <w:rPr>
              <w:rFonts w:cs="Arial"/>
              <w:color w:val="060D38"/>
              <w:sz w:val="15"/>
              <w:szCs w:val="15"/>
            </w:rPr>
            <w:t>Matična številka: 1613383000 / Identifikacijska številka za DDV: SI 27799468 / Vpis pri Okrožnem sodišču v Ljubljani št.: 1/34438/00 / Osnovni kapital: 1.963.279,00 EUR / Poslovni račun: 02924-0090050623</w:t>
          </w:r>
        </w:p>
      </w:tc>
    </w:tr>
  </w:tbl>
  <w:p w14:paraId="21109EC2" w14:textId="77777777" w:rsidR="005A2FDF" w:rsidRDefault="005A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09EAF" w14:textId="77777777" w:rsidR="005A2FDF" w:rsidRDefault="005A2FDF" w:rsidP="00FC345E">
      <w:pPr>
        <w:spacing w:after="0" w:line="240" w:lineRule="auto"/>
      </w:pPr>
      <w:r>
        <w:separator/>
      </w:r>
    </w:p>
  </w:footnote>
  <w:footnote w:type="continuationSeparator" w:id="0">
    <w:p w14:paraId="21109EB0" w14:textId="77777777" w:rsidR="005A2FDF" w:rsidRDefault="005A2FDF" w:rsidP="00FC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9EB3" w14:textId="77777777" w:rsidR="005A2FDF" w:rsidRDefault="00CD2F0F">
    <w:pPr>
      <w:pStyle w:val="Header"/>
    </w:pPr>
    <w:r>
      <w:rPr>
        <w:noProof/>
        <w:lang w:eastAsia="sl-SI"/>
      </w:rPr>
      <w:pict w14:anchorId="21109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5329" o:spid="_x0000_s8194" type="#_x0000_t75" style="position:absolute;margin-left:0;margin-top:0;width:225pt;height:225pt;z-index:-251657216;mso-position-horizontal:center;mso-position-horizontal-relative:margin;mso-position-vertical:center;mso-position-vertical-relative:margin" o:allowincell="f">
          <v:imagedata r:id="rId1" o:title="Borzen_znak_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98" w:type="dxa"/>
      <w:tblLook w:val="04A0" w:firstRow="1" w:lastRow="0" w:firstColumn="1" w:lastColumn="0" w:noHBand="0" w:noVBand="1"/>
    </w:tblPr>
    <w:tblGrid>
      <w:gridCol w:w="6062"/>
      <w:gridCol w:w="283"/>
      <w:gridCol w:w="2410"/>
      <w:gridCol w:w="1843"/>
    </w:tblGrid>
    <w:tr w:rsidR="005A2FDF" w14:paraId="21109EBE" w14:textId="77777777" w:rsidTr="00C44A7B">
      <w:tc>
        <w:tcPr>
          <w:tcW w:w="6062" w:type="dxa"/>
          <w:tcBorders>
            <w:top w:val="nil"/>
            <w:left w:val="nil"/>
            <w:bottom w:val="nil"/>
            <w:right w:val="single" w:sz="4" w:space="0" w:color="060D38"/>
          </w:tcBorders>
        </w:tcPr>
        <w:p w14:paraId="21109EB4" w14:textId="4669E3E8" w:rsidR="005A2FDF" w:rsidRDefault="00C12A19">
          <w:pPr>
            <w:pStyle w:val="Header"/>
          </w:pPr>
          <w:r>
            <w:rPr>
              <w:noProof/>
              <w:lang w:eastAsia="sl-SI"/>
            </w:rPr>
            <w:drawing>
              <wp:inline distT="0" distB="0" distL="0" distR="0" wp14:anchorId="675910EC" wp14:editId="7FBEE957">
                <wp:extent cx="1999445" cy="447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5158" cy="448954"/>
                        </a:xfrm>
                        <a:prstGeom prst="rect">
                          <a:avLst/>
                        </a:prstGeom>
                      </pic:spPr>
                    </pic:pic>
                  </a:graphicData>
                </a:graphic>
              </wp:inline>
            </w:drawing>
          </w:r>
        </w:p>
      </w:tc>
      <w:tc>
        <w:tcPr>
          <w:tcW w:w="283" w:type="dxa"/>
          <w:tcBorders>
            <w:top w:val="nil"/>
            <w:left w:val="single" w:sz="4" w:space="0" w:color="060D38"/>
            <w:bottom w:val="nil"/>
            <w:right w:val="nil"/>
          </w:tcBorders>
        </w:tcPr>
        <w:p w14:paraId="21109EB5" w14:textId="77777777" w:rsidR="005A2FDF" w:rsidRDefault="005A2FDF">
          <w:pPr>
            <w:pStyle w:val="Header"/>
          </w:pPr>
        </w:p>
      </w:tc>
      <w:tc>
        <w:tcPr>
          <w:tcW w:w="2410" w:type="dxa"/>
          <w:tcBorders>
            <w:top w:val="nil"/>
            <w:left w:val="nil"/>
            <w:bottom w:val="nil"/>
            <w:right w:val="nil"/>
          </w:tcBorders>
          <w:vAlign w:val="center"/>
        </w:tcPr>
        <w:p w14:paraId="07D2D6B6" w14:textId="77777777" w:rsidR="00703BDC" w:rsidRDefault="005A2FDF" w:rsidP="007D7687">
          <w:pPr>
            <w:pStyle w:val="Header"/>
            <w:rPr>
              <w:rFonts w:cs="Arial"/>
              <w:color w:val="060D38"/>
              <w:sz w:val="16"/>
              <w:szCs w:val="16"/>
            </w:rPr>
          </w:pPr>
          <w:r w:rsidRPr="00C44A7B">
            <w:rPr>
              <w:rFonts w:cs="Arial"/>
              <w:b/>
              <w:color w:val="060D38"/>
              <w:sz w:val="16"/>
              <w:szCs w:val="16"/>
            </w:rPr>
            <w:t>Borzen</w:t>
          </w:r>
          <w:r w:rsidRPr="00C44A7B">
            <w:rPr>
              <w:rFonts w:cs="Arial"/>
              <w:color w:val="060D38"/>
              <w:sz w:val="16"/>
              <w:szCs w:val="16"/>
            </w:rPr>
            <w:t xml:space="preserve">, </w:t>
          </w:r>
          <w:r w:rsidR="007D7687">
            <w:rPr>
              <w:rFonts w:cs="Arial"/>
              <w:color w:val="060D38"/>
              <w:sz w:val="16"/>
              <w:szCs w:val="16"/>
            </w:rPr>
            <w:t xml:space="preserve">operater trga </w:t>
          </w:r>
        </w:p>
        <w:p w14:paraId="21109EB7" w14:textId="3E83C202" w:rsidR="005A2FDF" w:rsidRPr="00C44A7B" w:rsidRDefault="007D7687" w:rsidP="007D7687">
          <w:pPr>
            <w:pStyle w:val="Header"/>
            <w:rPr>
              <w:rFonts w:cs="Arial"/>
              <w:color w:val="060D38"/>
              <w:sz w:val="16"/>
              <w:szCs w:val="16"/>
            </w:rPr>
          </w:pPr>
          <w:r>
            <w:rPr>
              <w:rFonts w:cs="Arial"/>
              <w:color w:val="060D38"/>
              <w:sz w:val="16"/>
              <w:szCs w:val="16"/>
            </w:rPr>
            <w:t>z elektriko</w:t>
          </w:r>
          <w:r w:rsidR="005A2FDF" w:rsidRPr="00C44A7B">
            <w:rPr>
              <w:rFonts w:cs="Arial"/>
              <w:color w:val="060D38"/>
              <w:sz w:val="16"/>
              <w:szCs w:val="16"/>
            </w:rPr>
            <w:t>, d.o.o.</w:t>
          </w:r>
        </w:p>
        <w:p w14:paraId="21109EB8" w14:textId="77777777" w:rsidR="005A2FDF" w:rsidRPr="00C44A7B" w:rsidRDefault="005A2FDF" w:rsidP="00FC345E">
          <w:pPr>
            <w:pStyle w:val="Header"/>
            <w:rPr>
              <w:rFonts w:cs="Arial"/>
              <w:color w:val="060D38"/>
              <w:sz w:val="16"/>
              <w:szCs w:val="16"/>
            </w:rPr>
          </w:pPr>
          <w:r w:rsidRPr="00C44A7B">
            <w:rPr>
              <w:rFonts w:cs="Arial"/>
              <w:color w:val="060D38"/>
              <w:sz w:val="16"/>
              <w:szCs w:val="16"/>
            </w:rPr>
            <w:t xml:space="preserve">Dunajska </w:t>
          </w:r>
          <w:r w:rsidR="00285605">
            <w:rPr>
              <w:rFonts w:cs="Arial"/>
              <w:color w:val="060D38"/>
              <w:sz w:val="16"/>
              <w:szCs w:val="16"/>
            </w:rPr>
            <w:t>cesta 156</w:t>
          </w:r>
        </w:p>
        <w:p w14:paraId="21109EB9" w14:textId="77777777" w:rsidR="005A2FDF" w:rsidRPr="00C44A7B" w:rsidRDefault="005A2FDF" w:rsidP="00FC345E">
          <w:pPr>
            <w:pStyle w:val="Header"/>
            <w:rPr>
              <w:rFonts w:cs="Arial"/>
              <w:color w:val="060D38"/>
              <w:sz w:val="16"/>
              <w:szCs w:val="16"/>
            </w:rPr>
          </w:pPr>
          <w:r w:rsidRPr="00C44A7B">
            <w:rPr>
              <w:rFonts w:cs="Arial"/>
              <w:color w:val="060D38"/>
              <w:sz w:val="16"/>
              <w:szCs w:val="16"/>
            </w:rPr>
            <w:t>SI-1000 Ljubljana</w:t>
          </w:r>
        </w:p>
      </w:tc>
      <w:tc>
        <w:tcPr>
          <w:tcW w:w="1843" w:type="dxa"/>
          <w:tcBorders>
            <w:top w:val="nil"/>
            <w:left w:val="nil"/>
            <w:bottom w:val="nil"/>
            <w:right w:val="nil"/>
          </w:tcBorders>
          <w:vAlign w:val="center"/>
        </w:tcPr>
        <w:p w14:paraId="21109EBA" w14:textId="77777777" w:rsidR="005A2FDF" w:rsidRPr="00C44A7B" w:rsidRDefault="005A2FDF" w:rsidP="00FC345E">
          <w:pPr>
            <w:pStyle w:val="Header"/>
            <w:rPr>
              <w:rFonts w:cs="Arial"/>
              <w:color w:val="060D38"/>
              <w:sz w:val="16"/>
              <w:szCs w:val="16"/>
            </w:rPr>
          </w:pPr>
          <w:r w:rsidRPr="00C44A7B">
            <w:rPr>
              <w:rFonts w:cs="Arial"/>
              <w:color w:val="060D38"/>
              <w:sz w:val="16"/>
              <w:szCs w:val="16"/>
            </w:rPr>
            <w:t>T  +386 1 620 76 00</w:t>
          </w:r>
        </w:p>
        <w:p w14:paraId="21109EBB" w14:textId="77777777" w:rsidR="005A2FDF" w:rsidRPr="00C44A7B" w:rsidRDefault="005A2FDF" w:rsidP="00FC345E">
          <w:pPr>
            <w:pStyle w:val="Header"/>
            <w:rPr>
              <w:rFonts w:cs="Arial"/>
              <w:color w:val="060D38"/>
              <w:sz w:val="16"/>
              <w:szCs w:val="16"/>
            </w:rPr>
          </w:pPr>
          <w:r w:rsidRPr="00C44A7B">
            <w:rPr>
              <w:rFonts w:cs="Arial"/>
              <w:color w:val="060D38"/>
              <w:sz w:val="16"/>
              <w:szCs w:val="16"/>
            </w:rPr>
            <w:t>F  +386 1 620 76 01</w:t>
          </w:r>
        </w:p>
        <w:p w14:paraId="21109EBC" w14:textId="77777777" w:rsidR="005A2FDF" w:rsidRPr="00C44A7B" w:rsidRDefault="005A2FDF" w:rsidP="00FC345E">
          <w:pPr>
            <w:pStyle w:val="Header"/>
            <w:rPr>
              <w:rFonts w:cs="Arial"/>
              <w:color w:val="060D38"/>
              <w:sz w:val="16"/>
              <w:szCs w:val="16"/>
            </w:rPr>
          </w:pPr>
          <w:r w:rsidRPr="00C44A7B">
            <w:rPr>
              <w:rFonts w:cs="Arial"/>
              <w:color w:val="060D38"/>
              <w:sz w:val="16"/>
              <w:szCs w:val="16"/>
            </w:rPr>
            <w:t>E  info@borzen.si</w:t>
          </w:r>
        </w:p>
        <w:p w14:paraId="21109EBD" w14:textId="77777777" w:rsidR="005A2FDF" w:rsidRPr="00C44A7B" w:rsidRDefault="005A2FDF" w:rsidP="00FC345E">
          <w:pPr>
            <w:pStyle w:val="Header"/>
            <w:rPr>
              <w:rFonts w:cs="Arial"/>
              <w:color w:val="060D38"/>
              <w:sz w:val="16"/>
              <w:szCs w:val="16"/>
            </w:rPr>
          </w:pPr>
          <w:r w:rsidRPr="00C44A7B">
            <w:rPr>
              <w:rFonts w:cs="Arial"/>
              <w:color w:val="060D38"/>
              <w:sz w:val="16"/>
              <w:szCs w:val="16"/>
            </w:rPr>
            <w:t>www.borzen.si</w:t>
          </w:r>
        </w:p>
      </w:tc>
    </w:tr>
  </w:tbl>
  <w:p w14:paraId="21109EBF" w14:textId="77777777" w:rsidR="005A2FDF" w:rsidRDefault="00CD2F0F">
    <w:pPr>
      <w:pStyle w:val="Header"/>
    </w:pPr>
    <w:r>
      <w:rPr>
        <w:noProof/>
        <w:lang w:eastAsia="sl-SI"/>
      </w:rPr>
      <w:pict w14:anchorId="21109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5330" o:spid="_x0000_s8195" type="#_x0000_t75" style="position:absolute;margin-left:0;margin-top:0;width:171.8pt;height:171.8pt;z-index:-251656192;mso-position-horizontal:center;mso-position-horizontal-relative:margin;mso-position-vertical:center;mso-position-vertical-relative:margin" o:allowincell="f">
          <v:imagedata r:id="rId2" o:title="Borzen_znak_1-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9EC3" w14:textId="77777777" w:rsidR="005A2FDF" w:rsidRDefault="00CD2F0F">
    <w:pPr>
      <w:pStyle w:val="Header"/>
    </w:pPr>
    <w:r>
      <w:rPr>
        <w:noProof/>
        <w:lang w:eastAsia="sl-SI"/>
      </w:rPr>
      <w:pict w14:anchorId="21109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5328" o:spid="_x0000_s8193" type="#_x0000_t75" style="position:absolute;margin-left:0;margin-top:0;width:225pt;height:225pt;z-index:-251658240;mso-position-horizontal:center;mso-position-horizontal-relative:margin;mso-position-vertical:center;mso-position-vertical-relative:margin" o:allowincell="f">
          <v:imagedata r:id="rId1" o:title="Borzen_znak_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348"/>
    <w:multiLevelType w:val="hybridMultilevel"/>
    <w:tmpl w:val="2E8614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8513A6"/>
    <w:multiLevelType w:val="hybridMultilevel"/>
    <w:tmpl w:val="FE022A9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 w15:restartNumberingAfterBreak="0">
    <w:nsid w:val="36367F4D"/>
    <w:multiLevelType w:val="hybridMultilevel"/>
    <w:tmpl w:val="73FAB9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BF15AD"/>
    <w:multiLevelType w:val="hybridMultilevel"/>
    <w:tmpl w:val="E3C467F4"/>
    <w:lvl w:ilvl="0" w:tplc="83E8FD60">
      <w:numFmt w:val="bullet"/>
      <w:lvlText w:val="-"/>
      <w:lvlJc w:val="left"/>
      <w:pPr>
        <w:ind w:left="720" w:hanging="360"/>
      </w:pPr>
      <w:rPr>
        <w:rFonts w:ascii="Arial" w:eastAsiaTheme="minorEastAsia" w:hAnsi="Arial" w:cs="Arial" w:hint="default"/>
      </w:rPr>
    </w:lvl>
    <w:lvl w:ilvl="1" w:tplc="9DEE3F30">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FC1E41"/>
    <w:multiLevelType w:val="hybridMultilevel"/>
    <w:tmpl w:val="BF9A28B0"/>
    <w:lvl w:ilvl="0" w:tplc="6D2828C6">
      <w:start w:val="1"/>
      <w:numFmt w:val="bullet"/>
      <w:lvlText w:val=""/>
      <w:lvlJc w:val="left"/>
      <w:pPr>
        <w:tabs>
          <w:tab w:val="num" w:pos="1496"/>
        </w:tabs>
        <w:ind w:left="1496" w:hanging="284"/>
      </w:pPr>
      <w:rPr>
        <w:rFonts w:ascii="Symbol" w:hAnsi="Symbol" w:hint="default"/>
      </w:rPr>
    </w:lvl>
    <w:lvl w:ilvl="1" w:tplc="6D2828C6">
      <w:start w:val="1"/>
      <w:numFmt w:val="bullet"/>
      <w:lvlText w:val=""/>
      <w:lvlJc w:val="left"/>
      <w:pPr>
        <w:tabs>
          <w:tab w:val="num" w:pos="2216"/>
        </w:tabs>
        <w:ind w:left="2216" w:hanging="284"/>
      </w:pPr>
      <w:rPr>
        <w:rFonts w:ascii="Symbol" w:hAnsi="Symbol" w:hint="default"/>
      </w:rPr>
    </w:lvl>
    <w:lvl w:ilvl="2" w:tplc="0424001B" w:tentative="1">
      <w:start w:val="1"/>
      <w:numFmt w:val="lowerRoman"/>
      <w:lvlText w:val="%3."/>
      <w:lvlJc w:val="right"/>
      <w:pPr>
        <w:tabs>
          <w:tab w:val="num" w:pos="3012"/>
        </w:tabs>
        <w:ind w:left="3012" w:hanging="180"/>
      </w:pPr>
    </w:lvl>
    <w:lvl w:ilvl="3" w:tplc="0424000F" w:tentative="1">
      <w:start w:val="1"/>
      <w:numFmt w:val="decimal"/>
      <w:lvlText w:val="%4."/>
      <w:lvlJc w:val="left"/>
      <w:pPr>
        <w:tabs>
          <w:tab w:val="num" w:pos="3732"/>
        </w:tabs>
        <w:ind w:left="3732" w:hanging="360"/>
      </w:pPr>
    </w:lvl>
    <w:lvl w:ilvl="4" w:tplc="04240019" w:tentative="1">
      <w:start w:val="1"/>
      <w:numFmt w:val="lowerLetter"/>
      <w:lvlText w:val="%5."/>
      <w:lvlJc w:val="left"/>
      <w:pPr>
        <w:tabs>
          <w:tab w:val="num" w:pos="4452"/>
        </w:tabs>
        <w:ind w:left="4452" w:hanging="360"/>
      </w:pPr>
    </w:lvl>
    <w:lvl w:ilvl="5" w:tplc="0424001B" w:tentative="1">
      <w:start w:val="1"/>
      <w:numFmt w:val="lowerRoman"/>
      <w:lvlText w:val="%6."/>
      <w:lvlJc w:val="right"/>
      <w:pPr>
        <w:tabs>
          <w:tab w:val="num" w:pos="5172"/>
        </w:tabs>
        <w:ind w:left="5172" w:hanging="180"/>
      </w:pPr>
    </w:lvl>
    <w:lvl w:ilvl="6" w:tplc="0424000F" w:tentative="1">
      <w:start w:val="1"/>
      <w:numFmt w:val="decimal"/>
      <w:lvlText w:val="%7."/>
      <w:lvlJc w:val="left"/>
      <w:pPr>
        <w:tabs>
          <w:tab w:val="num" w:pos="5892"/>
        </w:tabs>
        <w:ind w:left="5892" w:hanging="360"/>
      </w:pPr>
    </w:lvl>
    <w:lvl w:ilvl="7" w:tplc="04240019" w:tentative="1">
      <w:start w:val="1"/>
      <w:numFmt w:val="lowerLetter"/>
      <w:lvlText w:val="%8."/>
      <w:lvlJc w:val="left"/>
      <w:pPr>
        <w:tabs>
          <w:tab w:val="num" w:pos="6612"/>
        </w:tabs>
        <w:ind w:left="6612" w:hanging="360"/>
      </w:pPr>
    </w:lvl>
    <w:lvl w:ilvl="8" w:tplc="0424001B" w:tentative="1">
      <w:start w:val="1"/>
      <w:numFmt w:val="lowerRoman"/>
      <w:lvlText w:val="%9."/>
      <w:lvlJc w:val="right"/>
      <w:pPr>
        <w:tabs>
          <w:tab w:val="num" w:pos="7332"/>
        </w:tabs>
        <w:ind w:left="7332" w:hanging="180"/>
      </w:pPr>
    </w:lvl>
  </w:abstractNum>
  <w:abstractNum w:abstractNumId="5" w15:restartNumberingAfterBreak="0">
    <w:nsid w:val="71D412C5"/>
    <w:multiLevelType w:val="hybridMultilevel"/>
    <w:tmpl w:val="AA5C35D4"/>
    <w:lvl w:ilvl="0" w:tplc="D2DE3D2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21A1EE3"/>
    <w:multiLevelType w:val="hybridMultilevel"/>
    <w:tmpl w:val="9DA67E8E"/>
    <w:lvl w:ilvl="0" w:tplc="877AC2D4">
      <w:numFmt w:val="bullet"/>
      <w:lvlText w:val="-"/>
      <w:lvlJc w:val="left"/>
      <w:pPr>
        <w:tabs>
          <w:tab w:val="num" w:pos="360"/>
        </w:tabs>
        <w:ind w:left="360" w:hanging="360"/>
      </w:pPr>
      <w:rPr>
        <w:rFonts w:ascii="Arial Narrow" w:eastAsia="Times New Roman" w:hAnsi="Arial Narrow"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7C766B"/>
    <w:multiLevelType w:val="hybridMultilevel"/>
    <w:tmpl w:val="56D6C7B4"/>
    <w:lvl w:ilvl="0" w:tplc="877AC2D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D02110"/>
    <w:multiLevelType w:val="hybridMultilevel"/>
    <w:tmpl w:val="D96A58A6"/>
    <w:lvl w:ilvl="0" w:tplc="D2DE3D2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5E"/>
    <w:rsid w:val="0005469F"/>
    <w:rsid w:val="00085DD5"/>
    <w:rsid w:val="000D73BE"/>
    <w:rsid w:val="000E1EEE"/>
    <w:rsid w:val="00135C2C"/>
    <w:rsid w:val="00151649"/>
    <w:rsid w:val="001B1F6E"/>
    <w:rsid w:val="001F3FA6"/>
    <w:rsid w:val="00242706"/>
    <w:rsid w:val="00285605"/>
    <w:rsid w:val="002C3E2E"/>
    <w:rsid w:val="00382812"/>
    <w:rsid w:val="003A33EC"/>
    <w:rsid w:val="003B1D92"/>
    <w:rsid w:val="003C2DE2"/>
    <w:rsid w:val="00460A4A"/>
    <w:rsid w:val="0048040C"/>
    <w:rsid w:val="00497E9B"/>
    <w:rsid w:val="004E1AA2"/>
    <w:rsid w:val="005574A2"/>
    <w:rsid w:val="005A2FDF"/>
    <w:rsid w:val="006C63DA"/>
    <w:rsid w:val="006F7E57"/>
    <w:rsid w:val="00703BDC"/>
    <w:rsid w:val="007D7687"/>
    <w:rsid w:val="007F58CD"/>
    <w:rsid w:val="00800A4F"/>
    <w:rsid w:val="00802B82"/>
    <w:rsid w:val="008547D8"/>
    <w:rsid w:val="008D01CD"/>
    <w:rsid w:val="008D5830"/>
    <w:rsid w:val="008D6495"/>
    <w:rsid w:val="008F44CE"/>
    <w:rsid w:val="0095673B"/>
    <w:rsid w:val="00956F09"/>
    <w:rsid w:val="009626D4"/>
    <w:rsid w:val="00967A68"/>
    <w:rsid w:val="00976E47"/>
    <w:rsid w:val="009D3B1B"/>
    <w:rsid w:val="009E3726"/>
    <w:rsid w:val="00A13C42"/>
    <w:rsid w:val="00A310AC"/>
    <w:rsid w:val="00A45C91"/>
    <w:rsid w:val="00AA5F7C"/>
    <w:rsid w:val="00AA683A"/>
    <w:rsid w:val="00AB0101"/>
    <w:rsid w:val="00AD2B78"/>
    <w:rsid w:val="00B41EC1"/>
    <w:rsid w:val="00B917E0"/>
    <w:rsid w:val="00BC5580"/>
    <w:rsid w:val="00C12A19"/>
    <w:rsid w:val="00C344DB"/>
    <w:rsid w:val="00C37254"/>
    <w:rsid w:val="00C44A7B"/>
    <w:rsid w:val="00C44E6C"/>
    <w:rsid w:val="00CB62BE"/>
    <w:rsid w:val="00CD2F0F"/>
    <w:rsid w:val="00CD70E5"/>
    <w:rsid w:val="00CF40CC"/>
    <w:rsid w:val="00DA29C1"/>
    <w:rsid w:val="00DB0FFA"/>
    <w:rsid w:val="00DD255B"/>
    <w:rsid w:val="00E026BB"/>
    <w:rsid w:val="00E50FC0"/>
    <w:rsid w:val="00E822B2"/>
    <w:rsid w:val="00E85332"/>
    <w:rsid w:val="00EA6EDE"/>
    <w:rsid w:val="00ED4A02"/>
    <w:rsid w:val="00EF1DAF"/>
    <w:rsid w:val="00EF467E"/>
    <w:rsid w:val="00F14B64"/>
    <w:rsid w:val="00F15939"/>
    <w:rsid w:val="00F15B26"/>
    <w:rsid w:val="00F55F4F"/>
    <w:rsid w:val="00F7617B"/>
    <w:rsid w:val="00FC345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21109EAD"/>
  <w15:docId w15:val="{524B1BBE-9368-4A59-AA5B-6E1B333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4F"/>
    <w:rPr>
      <w:rFonts w:ascii="Arial" w:hAnsi="Arial"/>
    </w:rPr>
  </w:style>
  <w:style w:type="paragraph" w:styleId="Heading1">
    <w:name w:val="heading 1"/>
    <w:aliases w:val="Borzen Heading 1"/>
    <w:basedOn w:val="Normal"/>
    <w:next w:val="Normal"/>
    <w:link w:val="Heading1Char"/>
    <w:uiPriority w:val="9"/>
    <w:qFormat/>
    <w:rsid w:val="009E3726"/>
    <w:pPr>
      <w:keepNext/>
      <w:keepLines/>
      <w:spacing w:before="480" w:after="0"/>
      <w:outlineLvl w:val="0"/>
    </w:pPr>
    <w:rPr>
      <w:rFonts w:eastAsiaTheme="majorEastAsia" w:cstheme="majorBidi"/>
      <w:b/>
      <w:bCs/>
      <w:color w:val="060D38"/>
      <w:sz w:val="28"/>
      <w:szCs w:val="28"/>
      <w:u w:val="single"/>
    </w:rPr>
  </w:style>
  <w:style w:type="paragraph" w:styleId="Heading2">
    <w:name w:val="heading 2"/>
    <w:aliases w:val="Borzen Heading 2"/>
    <w:basedOn w:val="Normal"/>
    <w:next w:val="Normal"/>
    <w:link w:val="Heading2Char"/>
    <w:uiPriority w:val="9"/>
    <w:unhideWhenUsed/>
    <w:qFormat/>
    <w:rsid w:val="009E3726"/>
    <w:pPr>
      <w:keepNext/>
      <w:keepLines/>
      <w:spacing w:before="200" w:after="0"/>
      <w:outlineLvl w:val="1"/>
    </w:pPr>
    <w:rPr>
      <w:rFonts w:eastAsiaTheme="majorEastAsia" w:cstheme="majorBidi"/>
      <w:b/>
      <w:bCs/>
      <w:color w:val="060D38"/>
      <w:sz w:val="26"/>
      <w:szCs w:val="26"/>
    </w:rPr>
  </w:style>
  <w:style w:type="paragraph" w:styleId="Heading3">
    <w:name w:val="heading 3"/>
    <w:aliases w:val="Borzen Heading 3"/>
    <w:basedOn w:val="Normal"/>
    <w:next w:val="Normal"/>
    <w:link w:val="Heading3Char"/>
    <w:uiPriority w:val="9"/>
    <w:unhideWhenUsed/>
    <w:qFormat/>
    <w:rsid w:val="00AA683A"/>
    <w:pPr>
      <w:keepNext/>
      <w:keepLines/>
      <w:spacing w:before="200" w:after="0"/>
      <w:outlineLvl w:val="2"/>
    </w:pPr>
    <w:rPr>
      <w:rFonts w:eastAsiaTheme="majorEastAsia" w:cstheme="majorBidi"/>
      <w:b/>
      <w:bCs/>
      <w:color w:val="060D38"/>
    </w:rPr>
  </w:style>
  <w:style w:type="paragraph" w:styleId="Heading4">
    <w:name w:val="heading 4"/>
    <w:aliases w:val="Borzen Heading 4"/>
    <w:basedOn w:val="Normal"/>
    <w:next w:val="Normal"/>
    <w:link w:val="Heading4Char"/>
    <w:uiPriority w:val="9"/>
    <w:semiHidden/>
    <w:unhideWhenUsed/>
    <w:qFormat/>
    <w:rsid w:val="00AA683A"/>
    <w:pPr>
      <w:keepNext/>
      <w:keepLines/>
      <w:spacing w:before="200" w:after="0"/>
      <w:outlineLvl w:val="3"/>
    </w:pPr>
    <w:rPr>
      <w:rFonts w:eastAsiaTheme="majorEastAsia" w:cstheme="majorBidi"/>
      <w:b/>
      <w:bCs/>
      <w:i/>
      <w:iCs/>
      <w:color w:val="060D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4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345E"/>
  </w:style>
  <w:style w:type="paragraph" w:styleId="Footer">
    <w:name w:val="footer"/>
    <w:basedOn w:val="Normal"/>
    <w:link w:val="FooterChar"/>
    <w:uiPriority w:val="99"/>
    <w:unhideWhenUsed/>
    <w:rsid w:val="00FC34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345E"/>
  </w:style>
  <w:style w:type="paragraph" w:styleId="BalloonText">
    <w:name w:val="Balloon Text"/>
    <w:basedOn w:val="Normal"/>
    <w:link w:val="BalloonTextChar"/>
    <w:uiPriority w:val="99"/>
    <w:semiHidden/>
    <w:unhideWhenUsed/>
    <w:rsid w:val="00FC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5E"/>
    <w:rPr>
      <w:rFonts w:ascii="Tahoma" w:hAnsi="Tahoma" w:cs="Tahoma"/>
      <w:sz w:val="16"/>
      <w:szCs w:val="16"/>
    </w:rPr>
  </w:style>
  <w:style w:type="table" w:styleId="TableGrid">
    <w:name w:val="Table Grid"/>
    <w:basedOn w:val="TableNormal"/>
    <w:uiPriority w:val="39"/>
    <w:rsid w:val="00FC3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345E"/>
    <w:rPr>
      <w:color w:val="0000FF" w:themeColor="hyperlink"/>
      <w:u w:val="single"/>
    </w:rPr>
  </w:style>
  <w:style w:type="character" w:customStyle="1" w:styleId="Heading1Char">
    <w:name w:val="Heading 1 Char"/>
    <w:aliases w:val="Borzen Heading 1 Char"/>
    <w:basedOn w:val="DefaultParagraphFont"/>
    <w:link w:val="Heading1"/>
    <w:uiPriority w:val="9"/>
    <w:rsid w:val="009E3726"/>
    <w:rPr>
      <w:rFonts w:ascii="Arial" w:eastAsiaTheme="majorEastAsia" w:hAnsi="Arial" w:cstheme="majorBidi"/>
      <w:b/>
      <w:bCs/>
      <w:color w:val="060D38"/>
      <w:sz w:val="28"/>
      <w:szCs w:val="28"/>
      <w:u w:val="single"/>
    </w:rPr>
  </w:style>
  <w:style w:type="character" w:customStyle="1" w:styleId="Heading2Char">
    <w:name w:val="Heading 2 Char"/>
    <w:aliases w:val="Borzen Heading 2 Char"/>
    <w:basedOn w:val="DefaultParagraphFont"/>
    <w:link w:val="Heading2"/>
    <w:uiPriority w:val="9"/>
    <w:rsid w:val="009E3726"/>
    <w:rPr>
      <w:rFonts w:ascii="Arial" w:eastAsiaTheme="majorEastAsia" w:hAnsi="Arial" w:cstheme="majorBidi"/>
      <w:b/>
      <w:bCs/>
      <w:color w:val="060D38"/>
      <w:sz w:val="26"/>
      <w:szCs w:val="26"/>
    </w:rPr>
  </w:style>
  <w:style w:type="paragraph" w:styleId="Title">
    <w:name w:val="Title"/>
    <w:aliases w:val="Borzen Title"/>
    <w:basedOn w:val="Normal"/>
    <w:next w:val="Normal"/>
    <w:link w:val="TitleChar"/>
    <w:uiPriority w:val="10"/>
    <w:qFormat/>
    <w:rsid w:val="009E3726"/>
    <w:pPr>
      <w:pBdr>
        <w:bottom w:val="single" w:sz="8" w:space="4" w:color="4F81BD" w:themeColor="accent1"/>
      </w:pBdr>
      <w:spacing w:after="300" w:line="240" w:lineRule="auto"/>
      <w:contextualSpacing/>
    </w:pPr>
    <w:rPr>
      <w:rFonts w:eastAsiaTheme="majorEastAsia" w:cstheme="majorBidi"/>
      <w:color w:val="060D38"/>
      <w:spacing w:val="5"/>
      <w:kern w:val="28"/>
      <w:sz w:val="52"/>
      <w:szCs w:val="52"/>
    </w:rPr>
  </w:style>
  <w:style w:type="character" w:customStyle="1" w:styleId="TitleChar">
    <w:name w:val="Title Char"/>
    <w:aliases w:val="Borzen Title Char"/>
    <w:basedOn w:val="DefaultParagraphFont"/>
    <w:link w:val="Title"/>
    <w:uiPriority w:val="10"/>
    <w:rsid w:val="009E3726"/>
    <w:rPr>
      <w:rFonts w:ascii="Arial" w:eastAsiaTheme="majorEastAsia" w:hAnsi="Arial" w:cstheme="majorBidi"/>
      <w:color w:val="060D38"/>
      <w:spacing w:val="5"/>
      <w:kern w:val="28"/>
      <w:sz w:val="52"/>
      <w:szCs w:val="52"/>
    </w:rPr>
  </w:style>
  <w:style w:type="character" w:customStyle="1" w:styleId="Heading3Char">
    <w:name w:val="Heading 3 Char"/>
    <w:aliases w:val="Borzen Heading 3 Char"/>
    <w:basedOn w:val="DefaultParagraphFont"/>
    <w:link w:val="Heading3"/>
    <w:uiPriority w:val="9"/>
    <w:rsid w:val="00AA683A"/>
    <w:rPr>
      <w:rFonts w:ascii="Arial" w:eastAsiaTheme="majorEastAsia" w:hAnsi="Arial" w:cstheme="majorBidi"/>
      <w:b/>
      <w:bCs/>
      <w:color w:val="060D38"/>
    </w:rPr>
  </w:style>
  <w:style w:type="character" w:customStyle="1" w:styleId="Heading4Char">
    <w:name w:val="Heading 4 Char"/>
    <w:aliases w:val="Borzen Heading 4 Char"/>
    <w:basedOn w:val="DefaultParagraphFont"/>
    <w:link w:val="Heading4"/>
    <w:uiPriority w:val="9"/>
    <w:semiHidden/>
    <w:rsid w:val="00AA683A"/>
    <w:rPr>
      <w:rFonts w:ascii="Arial" w:eastAsiaTheme="majorEastAsia" w:hAnsi="Arial" w:cstheme="majorBidi"/>
      <w:b/>
      <w:bCs/>
      <w:i/>
      <w:iCs/>
      <w:color w:val="060D38"/>
    </w:rPr>
  </w:style>
  <w:style w:type="paragraph" w:styleId="NoSpacing">
    <w:name w:val="No Spacing"/>
    <w:uiPriority w:val="1"/>
    <w:qFormat/>
    <w:rsid w:val="00800A4F"/>
    <w:pPr>
      <w:spacing w:after="0" w:line="240" w:lineRule="auto"/>
    </w:pPr>
    <w:rPr>
      <w:rFonts w:ascii="Arial" w:hAnsi="Arial"/>
    </w:rPr>
  </w:style>
  <w:style w:type="character" w:styleId="PlaceholderText">
    <w:name w:val="Placeholder Text"/>
    <w:basedOn w:val="DefaultParagraphFont"/>
    <w:uiPriority w:val="99"/>
    <w:semiHidden/>
    <w:rsid w:val="005A2FDF"/>
    <w:rPr>
      <w:color w:val="808080"/>
    </w:rPr>
  </w:style>
  <w:style w:type="paragraph" w:styleId="ListParagraph">
    <w:name w:val="List Paragraph"/>
    <w:basedOn w:val="Normal"/>
    <w:uiPriority w:val="34"/>
    <w:qFormat/>
    <w:rsid w:val="008D01CD"/>
    <w:pPr>
      <w:spacing w:after="160" w:line="259" w:lineRule="auto"/>
      <w:ind w:left="720"/>
      <w:contextualSpacing/>
    </w:pPr>
    <w:rPr>
      <w:rFonts w:asciiTheme="minorHAnsi" w:hAnsiTheme="minorHAnsi"/>
    </w:rPr>
  </w:style>
  <w:style w:type="paragraph" w:styleId="NormalWeb">
    <w:name w:val="Normal (Web)"/>
    <w:basedOn w:val="Normal"/>
    <w:uiPriority w:val="99"/>
    <w:semiHidden/>
    <w:unhideWhenUsed/>
    <w:rsid w:val="004804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vila@borzen.s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rzen dokument" ma:contentTypeID="0x010100F62AF4C901CD954F9B7847FD711D69BC00C498F9DFB3D1404D941B5BE06E28B854" ma:contentTypeVersion="67" ma:contentTypeDescription="Create a new document." ma:contentTypeScope="" ma:versionID="cb1eddf16d5fe4da482020d6d97707cb">
  <xsd:schema xmlns:xsd="http://www.w3.org/2001/XMLSchema" xmlns:xs="http://www.w3.org/2001/XMLSchema" xmlns:p="http://schemas.microsoft.com/office/2006/metadata/properties" xmlns:ns2="http://projekti.borzen.si/eis/sp" xmlns:ns3="e59f918f-0f86-4ad2-9273-6ec6592addeb" xmlns:ns4="23dd0c9c-b4ec-4b31-a1e4-f6e4af15f501" targetNamespace="http://schemas.microsoft.com/office/2006/metadata/properties" ma:root="true" ma:fieldsID="54db1fcf2a186a1516584414e70b48f8" ns2:_="" ns3:_="" ns4:_="">
    <xsd:import namespace="http://projekti.borzen.si/eis/sp"/>
    <xsd:import namespace="e59f918f-0f86-4ad2-9273-6ec6592addeb"/>
    <xsd:import namespace="23dd0c9c-b4ec-4b31-a1e4-f6e4af15f501"/>
    <xsd:element name="properties">
      <xsd:complexType>
        <xsd:sequence>
          <xsd:element name="documentManagement">
            <xsd:complexType>
              <xsd:all>
                <xsd:element ref="ns2:ID_x0020_dokumenta" minOccurs="0"/>
                <xsd:element ref="ns3:Črtna_x0020_koda" minOccurs="0"/>
                <xsd:element ref="ns3:Zadeva" minOccurs="0"/>
                <xsd:element ref="ns2:Datum_x0020_prejema" minOccurs="0"/>
                <xsd:element ref="ns2:Datum_x0020_dokumenta" minOccurs="0"/>
                <xsd:element ref="ns3:Partner" minOccurs="0"/>
                <xsd:element ref="ns3:Kontakt_x0020_partnerja" minOccurs="0"/>
                <xsd:element ref="ns3:Priloga" minOccurs="0"/>
                <xsd:element ref="ns3:Veza" minOccurs="0"/>
                <xsd:element ref="ns3:Organizacijska_x0020_enota" minOccurs="0"/>
                <xsd:element ref="ns3:Zaposlen" minOccurs="0"/>
                <xsd:element ref="ns2:Datum_x0020_pošiljke" minOccurs="0"/>
                <xsd:element ref="ns3:TipOdpreme" minOccurs="0"/>
                <xsd:element ref="ns3:StatusOdposlano" minOccurs="0"/>
                <xsd:element ref="ns3:Potrjevalci" minOccurs="0"/>
                <xsd:element ref="ns3:WF_x0020_status" minOccurs="0"/>
                <xsd:element ref="ns2:Odobritev" minOccurs="0"/>
                <xsd:element ref="ns3:Datum_x0020_vročitve" minOccurs="0"/>
                <xsd:element ref="ns3:Odhodna_x0020_pošta" minOccurs="0"/>
                <xsd:element ref="ns3:Pregledano" minOccurs="0"/>
                <xsd:element ref="ns3:_dlc_DocIdUrl" minOccurs="0"/>
                <xsd:element ref="ns3:_dlc_DocIdPersistId" minOccurs="0"/>
                <xsd:element ref="ns3:_dlc_DocId" minOccurs="0"/>
                <xsd:element ref="ns4:Partner_ID" minOccurs="0"/>
                <xsd:element ref="ns4:PartnerKontakt_ID" minOccurs="0"/>
                <xsd:element ref="ns4:OrgEnota_ID" minOccurs="0"/>
                <xsd:element ref="ns4:Zaposlen_ID" minOccurs="0"/>
                <xsd:element ref="ns3:Datum_x0020_arhiviranja" minOccurs="0"/>
                <xsd:element ref="ns3:ica4dd5bc4214444828d12af7ce73909"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projekti.borzen.si/eis/sp" elementFormDefault="qualified">
    <xsd:import namespace="http://schemas.microsoft.com/office/2006/documentManagement/types"/>
    <xsd:import namespace="http://schemas.microsoft.com/office/infopath/2007/PartnerControls"/>
    <xsd:element name="ID_x0020_dokumenta" ma:index="2" nillable="true" ma:displayName="ID dokumenta" ma:internalName="ID_x0020_dokumenta">
      <xsd:simpleType>
        <xsd:restriction base="dms:Number"/>
      </xsd:simpleType>
    </xsd:element>
    <xsd:element name="Datum_x0020_prejema" ma:index="5" nillable="true" ma:displayName="Datum prejema" ma:internalName="Datum_x0020_prejema">
      <xsd:simpleType>
        <xsd:restriction base="dms:DateTime"/>
      </xsd:simpleType>
    </xsd:element>
    <xsd:element name="Datum_x0020_dokumenta" ma:index="6" nillable="true" ma:displayName="Datum dokumenta" ma:internalName="Datum_x0020_dokumenta">
      <xsd:simpleType>
        <xsd:restriction base="dms:DateTime"/>
      </xsd:simpleType>
    </xsd:element>
    <xsd:element name="Datum_x0020_pošiljke" ma:index="13" nillable="true" ma:displayName="Datum pošiljke" ma:internalName="Datum_x0020_po_x0161_iljke">
      <xsd:simpleType>
        <xsd:restriction base="dms:DateTime"/>
      </xsd:simpleType>
    </xsd:element>
    <xsd:element name="Odobritev" ma:index="18" nillable="true" ma:displayName="Odobritev" ma:internalName="Odobrite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9f918f-0f86-4ad2-9273-6ec6592addeb" elementFormDefault="qualified">
    <xsd:import namespace="http://schemas.microsoft.com/office/2006/documentManagement/types"/>
    <xsd:import namespace="http://schemas.microsoft.com/office/infopath/2007/PartnerControls"/>
    <xsd:element name="Črtna_x0020_koda" ma:index="3" nillable="true" ma:displayName="Črtna koda" ma:internalName="_x010c_rtna_x0020_koda">
      <xsd:simpleType>
        <xsd:restriction base="dms:Text">
          <xsd:maxLength value="255"/>
        </xsd:restriction>
      </xsd:simpleType>
    </xsd:element>
    <xsd:element name="Zadeva" ma:index="4" nillable="true" ma:displayName="Zadeva" ma:internalName="Zadeva">
      <xsd:simpleType>
        <xsd:restriction base="dms:Text">
          <xsd:maxLength value="255"/>
        </xsd:restriction>
      </xsd:simpleType>
    </xsd:element>
    <xsd:element name="Partner" ma:index="7" nillable="true" ma:displayName="Partner" ma:internalName="Partner">
      <xsd:complexType>
        <xsd:simpleContent>
          <xsd:extension base="dms:BusinessDataPrimaryField">
            <xsd:attribute name="BdcField" type="xsd:string" fixed="NAZIV"/>
            <xsd:attribute name="RelatedFieldWssStaticName" type="xsd:string" fixed="Partner_ID"/>
            <xsd:attribute name="SecondaryFieldBdcNames" type="xsd:string" fixed="0"/>
            <xsd:attribute name="SecondaryFieldsWssStaticNames" type="xsd:string" fixed="0"/>
            <xsd:attribute name="SystemInstance" type="xsd:string" fixed="EIS_EDW_MDM"/>
            <xsd:attribute name="EntityNamespace" type="xsd:string" fixed="http://projekti.borzen.si/eis/"/>
            <xsd:attribute name="EntityName" type="xsd:string" fixed="Partner"/>
            <xsd:attribute name="RelatedFieldBDCField" type="xsd:string" fixed=""/>
            <xsd:attribute name="Resolved" type="xsd:string" fixed="true"/>
          </xsd:extension>
        </xsd:simpleContent>
      </xsd:complexType>
    </xsd:element>
    <xsd:element name="Kontakt_x0020_partnerja" ma:index="8" nillable="true" ma:displayName="Kontakt partnerja" ma:internalName="Kontakt_x0020_partnerja">
      <xsd:complexType>
        <xsd:simpleContent>
          <xsd:extension base="dms:BusinessDataPrimaryField">
            <xsd:attribute name="BdcField" type="xsd:string" fixed="NAZIV"/>
            <xsd:attribute name="RelatedFieldWssStaticName" type="xsd:string" fixed="PartnerKontakt_ID"/>
            <xsd:attribute name="SecondaryFieldBdcNames" type="xsd:string" fixed="0"/>
            <xsd:attribute name="SecondaryFieldsWssStaticNames" type="xsd:string" fixed="0"/>
            <xsd:attribute name="SystemInstance" type="xsd:string" fixed="EIS_EDW_MDM"/>
            <xsd:attribute name="EntityNamespace" type="xsd:string" fixed="http://projekti.borzen.si/eis/"/>
            <xsd:attribute name="EntityName" type="xsd:string" fixed="PartnerKontakt"/>
            <xsd:attribute name="RelatedFieldBDCField" type="xsd:string" fixed=""/>
            <xsd:attribute name="Resolved" type="xsd:string" fixed="true"/>
          </xsd:extension>
        </xsd:simpleContent>
      </xsd:complexType>
    </xsd:element>
    <xsd:element name="Priloga" ma:index="9" nillable="true" ma:displayName="Priloga" ma:internalName="Priloga">
      <xsd:simpleType>
        <xsd:restriction base="dms:Text">
          <xsd:maxLength value="255"/>
        </xsd:restriction>
      </xsd:simpleType>
    </xsd:element>
    <xsd:element name="Veza" ma:index="10" nillable="true" ma:displayName="Veza" ma:internalName="Veza">
      <xsd:simpleType>
        <xsd:restriction base="dms:Text">
          <xsd:maxLength value="255"/>
        </xsd:restriction>
      </xsd:simpleType>
    </xsd:element>
    <xsd:element name="Organizacijska_x0020_enota" ma:index="11" nillable="true" ma:displayName="Organizacijska enota" ma:internalName="Organizacijska_x0020_enota">
      <xsd:complexType>
        <xsd:simpleContent>
          <xsd:extension base="dms:BusinessDataPrimaryField">
            <xsd:attribute name="BdcField" type="xsd:string" fixed="ORG_ENOTA_NAZIV"/>
            <xsd:attribute name="RelatedFieldWssStaticName" type="xsd:string" fixed="OrgEnota_ID"/>
            <xsd:attribute name="SecondaryFieldBdcNames" type="xsd:string" fixed="0"/>
            <xsd:attribute name="SecondaryFieldsWssStaticNames" type="xsd:string" fixed="0"/>
            <xsd:attribute name="SystemInstance" type="xsd:string" fixed="EIS_EDW_MDM"/>
            <xsd:attribute name="EntityNamespace" type="xsd:string" fixed="http://projekti.borzen.si/eis/"/>
            <xsd:attribute name="EntityName" type="xsd:string" fixed="OrgEnota"/>
            <xsd:attribute name="RelatedFieldBDCField" type="xsd:string" fixed=""/>
            <xsd:attribute name="Resolved" type="xsd:string" fixed="true"/>
          </xsd:extension>
        </xsd:simpleContent>
      </xsd:complexType>
    </xsd:element>
    <xsd:element name="Zaposlen" ma:index="12" nillable="true" ma:displayName="Zaposleni" ma:internalName="Zaposlen">
      <xsd:complexType>
        <xsd:simpleContent>
          <xsd:extension base="dms:BusinessDataPrimaryField">
            <xsd:attribute name="BdcField" type="xsd:string" fixed="PRIIMEK"/>
            <xsd:attribute name="RelatedFieldWssStaticName" type="xsd:string" fixed="Zaposlen_ID"/>
            <xsd:attribute name="SecondaryFieldBdcNames" type="xsd:string" fixed="0"/>
            <xsd:attribute name="SecondaryFieldsWssStaticNames" type="xsd:string" fixed="0"/>
            <xsd:attribute name="SystemInstance" type="xsd:string" fixed="EIS_EDW_MDM"/>
            <xsd:attribute name="EntityNamespace" type="xsd:string" fixed="http://projekti.borzen.si/eis/"/>
            <xsd:attribute name="EntityName" type="xsd:string" fixed="Zaposlen"/>
            <xsd:attribute name="RelatedFieldBDCField" type="xsd:string" fixed=""/>
            <xsd:attribute name="Resolved" type="xsd:string" fixed="true"/>
          </xsd:extension>
        </xsd:simpleContent>
      </xsd:complexType>
    </xsd:element>
    <xsd:element name="TipOdpreme" ma:index="14" nillable="true" ma:displayName="Tip pošiljke" ma:default="NAVADNA" ma:format="Dropdown" ma:internalName="TipOdpreme" ma:readOnly="false">
      <xsd:simpleType>
        <xsd:restriction base="dms:Choice">
          <xsd:enumeration value="NAVADNA"/>
          <xsd:enumeration value="PRIPOROČENA (R)"/>
          <xsd:enumeration value="PRIPOROČENA S POVRATNICO (AR)"/>
          <xsd:enumeration value="ZUP"/>
          <xsd:enumeration value="FAX"/>
          <xsd:enumeration value="eMAIL"/>
          <xsd:enumeration value="OSEBNO"/>
          <xsd:enumeration value="INTERNO"/>
          <xsd:enumeration value="PAKETNO POŠILJANJE"/>
        </xsd:restriction>
      </xsd:simpleType>
    </xsd:element>
    <xsd:element name="StatusOdposlano" ma:index="15" nillable="true" ma:displayName="Status pošiljke" ma:default="OSNUTEK" ma:format="Dropdown" ma:internalName="StatusOdposlano" ma:readOnly="false">
      <xsd:simpleType>
        <xsd:restriction base="dms:Choice">
          <xsd:enumeration value="OSNUTEK"/>
          <xsd:enumeration value="V USKLAJEVANJU"/>
          <xsd:enumeration value="USKLAJEN"/>
          <xsd:enumeration value="V POTRJEVANJU"/>
          <xsd:enumeration value="POTRJEN"/>
          <xsd:enumeration value="V SPREJEMNI PISARNI"/>
          <xsd:enumeration value="NATISNJENO"/>
          <xsd:enumeration value="PODPISAN"/>
          <xsd:enumeration value="POSLAN"/>
          <xsd:enumeration value="VROČEN (za ZUP in AR)"/>
          <xsd:enumeration value="VRNJEN DOKUMENT"/>
          <xsd:enumeration value="VRNJENA POŠILJKA"/>
        </xsd:restriction>
      </xsd:simpleType>
    </xsd:element>
    <xsd:element name="Potrjevalci" ma:index="16" nillable="true" ma:displayName="Potrjevalci" ma:description="Seznam oseb, ki potrjujejo dokument." ma:internalName="Potrjevalci">
      <xsd:simpleType>
        <xsd:restriction base="dms:Text">
          <xsd:maxLength value="255"/>
        </xsd:restriction>
      </xsd:simpleType>
    </xsd:element>
    <xsd:element name="WF_x0020_status" ma:index="17" nillable="true" ma:displayName="WF status" ma:internalName="WF_x0020_status">
      <xsd:simpleType>
        <xsd:restriction base="dms:Text">
          <xsd:maxLength value="255"/>
        </xsd:restriction>
      </xsd:simpleType>
    </xsd:element>
    <xsd:element name="Datum_x0020_vročitve" ma:index="19" nillable="true" ma:displayName="Datum vročitve" ma:format="DateOnly" ma:internalName="Datum_x0020_vro_x010d_itve">
      <xsd:simpleType>
        <xsd:restriction base="dms:DateTime"/>
      </xsd:simpleType>
    </xsd:element>
    <xsd:element name="Odhodna_x0020_pošta" ma:index="20" nillable="true" ma:displayName="Odhodna pošta" ma:default="0" ma:internalName="Odhodna_x0020_po_x0161_ta">
      <xsd:simpleType>
        <xsd:restriction base="dms:Boolean"/>
      </xsd:simpleType>
    </xsd:element>
    <xsd:element name="Pregledano" ma:index="21" nillable="true" ma:displayName="Pregledano" ma:default="0" ma:description="Potrjen pregled dokumenta." ma:internalName="Pregledano">
      <xsd:simpleType>
        <xsd:restriction base="dms:Boolean"/>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Datum_x0020_arhiviranja" ma:index="35" nillable="true" ma:displayName="Datum arhiviranja" ma:format="DateOnly" ma:hidden="true" ma:internalName="Datum_x0020_arhiviranja" ma:readOnly="false">
      <xsd:simpleType>
        <xsd:restriction base="dms:DateTime"/>
      </xsd:simpleType>
    </xsd:element>
    <xsd:element name="ica4dd5bc4214444828d12af7ce73909" ma:index="36" ma:taxonomy="true" ma:internalName="ica4dd5bc4214444828d12af7ce73909" ma:taxonomyFieldName="Klasifikacijski_x0020_znak" ma:displayName="Klasifikacijski znak" ma:readOnly="false" ma:fieldId="{2ca4dd5b-c421-4444-828d-12af7ce73909}" ma:taxonomyMulti="true" ma:sspId="1bf133ba-8fa3-4ac9-ac96-081b440a1b19" ma:termSetId="db41e8f9-29cc-47f2-9db2-de04bce3c90e"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aac4e94f-5f99-47fe-a55f-40f16ac13732}" ma:internalName="TaxCatchAll" ma:showField="CatchAllData" ma:web="e59f918f-0f86-4ad2-9273-6ec6592addeb">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aac4e94f-5f99-47fe-a55f-40f16ac13732}" ma:internalName="TaxCatchAllLabel" ma:readOnly="true" ma:showField="CatchAllDataLabel" ma:web="e59f918f-0f86-4ad2-9273-6ec6592add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dd0c9c-b4ec-4b31-a1e4-f6e4af15f501" elementFormDefault="qualified">
    <xsd:import namespace="http://schemas.microsoft.com/office/2006/documentManagement/types"/>
    <xsd:import namespace="http://schemas.microsoft.com/office/infopath/2007/PartnerControls"/>
    <xsd:element name="Partner_ID" ma:index="31" nillable="true" ma:displayName="Partner_ID" ma:hidden="true" ma:internalName="Partner_ID">
      <xsd:complexType>
        <xsd:simpleContent>
          <xsd:extension base="dms:BusinessDataSecondaryField">
            <xsd:attribute name="BdcField" type="xsd:string" fixed="Partner_ID"/>
          </xsd:extension>
        </xsd:simpleContent>
      </xsd:complexType>
    </xsd:element>
    <xsd:element name="PartnerKontakt_ID" ma:index="32" nillable="true" ma:displayName="PartnerKontakt_ID" ma:hidden="true" ma:internalName="PartnerKontakt_ID">
      <xsd:complexType>
        <xsd:simpleContent>
          <xsd:extension base="dms:BusinessDataSecondaryField">
            <xsd:attribute name="BdcField" type="xsd:string" fixed="PartnerKontakt_ID"/>
          </xsd:extension>
        </xsd:simpleContent>
      </xsd:complexType>
    </xsd:element>
    <xsd:element name="OrgEnota_ID" ma:index="33" nillable="true" ma:displayName="OrgEnota_ID" ma:hidden="true" ma:internalName="OrgEnota_ID">
      <xsd:complexType>
        <xsd:simpleContent>
          <xsd:extension base="dms:BusinessDataSecondaryField">
            <xsd:attribute name="BdcField" type="xsd:string" fixed="OrgEnota_ID"/>
          </xsd:extension>
        </xsd:simpleContent>
      </xsd:complexType>
    </xsd:element>
    <xsd:element name="Zaposlen_ID" ma:index="34" nillable="true" ma:displayName="Zaposlen_ID" ma:hidden="true" ma:internalName="Zaposlen_ID">
      <xsd:complexType>
        <xsd:simpleContent>
          <xsd:extension base="dms:BusinessDataSecondaryField">
            <xsd:attribute name="BdcField" type="xsd:string" fixed="Zaposlen_ID"/>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Zadeva xmlns="e59f918f-0f86-4ad2-9273-6ec6592addeb">Okoljske risanke in gradivo za podporo ob spremljanju risank LEPŠI SVET</Zadeva>
    <Potrjevalci xmlns="e59f918f-0f86-4ad2-9273-6ec6592addeb" xsi:nil="true"/>
    <Partner_ID xmlns="23dd0c9c-b4ec-4b31-a1e4-f6e4af15f501" xsi:nil="true"/>
    <ID_x0020_dokumenta xmlns="http://projekti.borzen.si/eis/sp" xsi:nil="true"/>
    <Partner xmlns="e59f918f-0f86-4ad2-9273-6ec6592addeb" xsi:nil="true" Resolved="true"/>
    <Odhodna_x0020_pošta xmlns="e59f918f-0f86-4ad2-9273-6ec6592addeb">false</Odhodna_x0020_pošta>
    <Priloga xmlns="e59f918f-0f86-4ad2-9273-6ec6592addeb" xsi:nil="true"/>
    <Datum_x0020_dokumenta xmlns="http://projekti.borzen.si/eis/sp" xsi:nil="true"/>
    <Organizacijska_x0020_enota xmlns="e59f918f-0f86-4ad2-9273-6ec6592addeb" xsi:nil="true" Resolved="true"/>
    <TipOdpreme xmlns="e59f918f-0f86-4ad2-9273-6ec6592addeb">NAVADNA</TipOdpreme>
    <PartnerKontakt_ID xmlns="23dd0c9c-b4ec-4b31-a1e4-f6e4af15f501" xsi:nil="true"/>
    <OrgEnota_ID xmlns="23dd0c9c-b4ec-4b31-a1e4-f6e4af15f501" xsi:nil="true"/>
    <Zaposlen xmlns="e59f918f-0f86-4ad2-9273-6ec6592addeb" xsi:nil="true" Resolved="true"/>
    <Datum_x0020_pošiljke xmlns="http://projekti.borzen.si/eis/sp" xsi:nil="true"/>
    <Zaposlen_ID xmlns="23dd0c9c-b4ec-4b31-a1e4-f6e4af15f501" xsi:nil="true"/>
    <Datum_x0020_prejema xmlns="http://projekti.borzen.si/eis/sp" xsi:nil="true"/>
    <WF_x0020_status xmlns="e59f918f-0f86-4ad2-9273-6ec6592addeb" xsi:nil="true"/>
    <Odobritev xmlns="http://projekti.borzen.si/eis/sp" xsi:nil="true"/>
    <StatusOdposlano xmlns="e59f918f-0f86-4ad2-9273-6ec6592addeb">OSNUTEK</StatusOdposlano>
    <Kontakt_x0020_partnerja xmlns="e59f918f-0f86-4ad2-9273-6ec6592addeb" xsi:nil="true" Resolved="true"/>
    <Datum_x0020_vročitve xmlns="e59f918f-0f86-4ad2-9273-6ec6592addeb" xsi:nil="true"/>
    <Pregledano xmlns="e59f918f-0f86-4ad2-9273-6ec6592addeb">false</Pregledano>
    <Veza xmlns="e59f918f-0f86-4ad2-9273-6ec6592addeb" xsi:nil="true"/>
    <Črtna_x0020_koda xmlns="e59f918f-0f86-4ad2-9273-6ec6592addeb" xsi:nil="true"/>
    <_dlc_DocId xmlns="e59f918f-0f86-4ad2-9273-6ec6592addeb">IZHOD-960-22</_dlc_DocId>
    <_dlc_DocIdUrl xmlns="e59f918f-0f86-4ad2-9273-6ec6592addeb">
      <Url>https://eis.borzen.local/SOJ/_layouts/DocIdRedir.aspx?ID=IZHOD-960-22</Url>
      <Description>IZHOD-960-22</Description>
    </_dlc_DocIdUrl>
    <Datum_x0020_arhiviranja xmlns="e59f918f-0f86-4ad2-9273-6ec6592addeb" xsi:nil="true"/>
    <TaxCatchAll xmlns="e59f918f-0f86-4ad2-9273-6ec6592addeb">
      <Value>135</Value>
    </TaxCatchAll>
    <ica4dd5bc4214444828d12af7ce73909 xmlns="e59f918f-0f86-4ad2-9273-6ec6592addeb">
      <Terms xmlns="http://schemas.microsoft.com/office/infopath/2007/PartnerControls">
        <TermInfo xmlns="http://schemas.microsoft.com/office/infopath/2007/PartnerControls">
          <TermName>82 Neklasificirano</TermName>
          <TermId>99fa51b1-6e2b-4b3b-9833-82e1491960f4</TermId>
        </TermInfo>
      </Terms>
    </ica4dd5bc4214444828d12af7ce7390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7F72F-420C-4B9B-87E9-AD13AC1A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projekti.borzen.si/eis/sp"/>
    <ds:schemaRef ds:uri="e59f918f-0f86-4ad2-9273-6ec6592addeb"/>
    <ds:schemaRef ds:uri="23dd0c9c-b4ec-4b31-a1e4-f6e4af15f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1F9D7-9778-4D3E-BD84-909973A14F8B}">
  <ds:schemaRefs>
    <ds:schemaRef ds:uri="http://schemas.microsoft.com/sharepoint/events"/>
  </ds:schemaRefs>
</ds:datastoreItem>
</file>

<file path=customXml/itemProps3.xml><?xml version="1.0" encoding="utf-8"?>
<ds:datastoreItem xmlns:ds="http://schemas.openxmlformats.org/officeDocument/2006/customXml" ds:itemID="{C4C1BA70-4214-4673-A2A1-597519F1A5B8}">
  <ds:schemaRefs>
    <ds:schemaRef ds:uri="e59f918f-0f86-4ad2-9273-6ec6592addeb"/>
    <ds:schemaRef ds:uri="http://schemas.microsoft.com/office/infopath/2007/PartnerControls"/>
    <ds:schemaRef ds:uri="http://purl.org/dc/elements/1.1/"/>
    <ds:schemaRef ds:uri="http://purl.org/dc/terms/"/>
    <ds:schemaRef ds:uri="23dd0c9c-b4ec-4b31-a1e4-f6e4af15f501"/>
    <ds:schemaRef ds:uri="http://schemas.openxmlformats.org/package/2006/metadata/core-properties"/>
    <ds:schemaRef ds:uri="http://schemas.microsoft.com/office/2006/documentManagement/types"/>
    <ds:schemaRef ds:uri="http://projekti.borzen.si/eis/sp"/>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D518818-9787-434B-94BC-CB8AAD0C4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Rogač RMV d.o.o.</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Kavčič</dc:creator>
  <cp:lastModifiedBy>Nina Gabrijelčič</cp:lastModifiedBy>
  <cp:revision>2</cp:revision>
  <cp:lastPrinted>2020-05-05T06:55:00Z</cp:lastPrinted>
  <dcterms:created xsi:type="dcterms:W3CDTF">2024-07-29T11:17:00Z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0x010100F62AF4C901CD954F9B7847FD711D69BC00C498F9DFB3D1404D941B5BE06E28B854</vt:lpwstr>
  </property>
  <property fmtid="{D5CDD505-2E9C-101B-9397-08002B2CF9AE}" pid="3" name="Datum">
    <vt:lpwstr>2010-05-19T22:00:00+00:00</vt:lpwstr>
  </property>
  <property fmtid="{D5CDD505-2E9C-101B-9397-08002B2CF9AE}" pid="4" name="_dlc_DocIdItemGuid">
    <vt:lpwstr>69286724-be12-4627-90c6-70ea0b17d84a</vt:lpwstr>
  </property>
  <property fmtid="{D5CDD505-2E9C-101B-9397-08002B2CF9AE}" pid="5" name="Klasifikacijski_x0020_znak">
    <vt:lpwstr>135;#82 Neklasificirano|99fa51b1-6e2b-4b3b-9833-82e1491960f4</vt:lpwstr>
  </property>
  <property fmtid="{D5CDD505-2E9C-101B-9397-08002B2CF9AE}" pid="6" name="Klasifikacijski znak">
    <vt:lpwstr>135;#82 Neklasificirano|99fa51b1-6e2b-4b3b-9833-82e1491960f4</vt:lpwstr>
  </property>
</Properties>
</file>